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B4" w:rsidRDefault="009B0CB4" w:rsidP="009B0CB4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9B0CB4" w:rsidRPr="009B0CB4" w:rsidTr="00B92771">
        <w:tc>
          <w:tcPr>
            <w:tcW w:w="4253" w:type="dxa"/>
          </w:tcPr>
          <w:p w:rsidR="009B0CB4" w:rsidRPr="009B0CB4" w:rsidRDefault="009B0CB4" w:rsidP="009B0CB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0CB4">
              <w:rPr>
                <w:rFonts w:ascii="Century Bash" w:eastAsia="Times New Roman" w:hAnsi="Century Bash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9B0CB4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9B0CB4">
              <w:rPr>
                <w:rFonts w:ascii="Century Bash" w:eastAsia="Times New Roman" w:hAnsi="Century Bash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9B0CB4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B0CB4">
              <w:rPr>
                <w:rFonts w:ascii="Century Bash" w:eastAsia="Times New Roman" w:hAnsi="Century Bash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B0CB4" w:rsidRPr="009B0CB4" w:rsidRDefault="009B0CB4" w:rsidP="009B0CB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0CB4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9B0CB4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9B0CB4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9B0CB4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9B0CB4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Я</w:t>
            </w:r>
            <w:r w:rsidRPr="009B0CB4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9B0CB4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 К</w:t>
            </w:r>
            <w:r w:rsidRPr="009B0CB4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B0CB4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  ауыл хакимиэте ауыл бил</w:t>
            </w:r>
            <w:r w:rsidRPr="009B0CB4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B0CB4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9B0CB4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9B0CB4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Хакими</w:t>
            </w:r>
            <w:r w:rsidRPr="009B0CB4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</w:p>
          <w:p w:rsidR="009B0CB4" w:rsidRPr="009B0CB4" w:rsidRDefault="009B0CB4" w:rsidP="009B0CB4">
            <w:pPr>
              <w:tabs>
                <w:tab w:val="left" w:pos="1020"/>
                <w:tab w:val="left" w:pos="1410"/>
                <w:tab w:val="center" w:pos="2018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0CB4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9B0CB4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9B0CB4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9B0CB4" w:rsidRPr="009B0CB4" w:rsidRDefault="009B0CB4" w:rsidP="009B0CB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ar-SA"/>
              </w:rPr>
            </w:pPr>
            <w:r w:rsidRPr="009B0CB4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9B0CB4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9B0CB4">
              <w:rPr>
                <w:rFonts w:ascii="Century Bash" w:eastAsia="Times New Roman" w:hAnsi="Century Bash"/>
                <w:sz w:val="14"/>
                <w:szCs w:val="20"/>
                <w:lang w:val="en-US" w:eastAsia="ar-SA"/>
              </w:rPr>
              <w:t>f</w:t>
            </w:r>
            <w:r w:rsidRPr="009B0CB4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9B0CB4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9B0CB4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9B0CB4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9B0CB4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9B0CB4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9B0CB4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B0CB4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9B0CB4" w:rsidRPr="009B0CB4" w:rsidRDefault="009B0CB4" w:rsidP="009B0CB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0CB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38609922" r:id="rId6"/>
              </w:object>
            </w:r>
          </w:p>
        </w:tc>
        <w:tc>
          <w:tcPr>
            <w:tcW w:w="4395" w:type="dxa"/>
          </w:tcPr>
          <w:p w:rsidR="009B0CB4" w:rsidRPr="009B0CB4" w:rsidRDefault="009B0CB4" w:rsidP="009B0CB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0CB4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9B0CB4" w:rsidRPr="009B0CB4" w:rsidRDefault="009B0CB4" w:rsidP="009B0CB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0CB4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9B0CB4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9B0CB4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9B0CB4" w:rsidRPr="009B0CB4" w:rsidRDefault="009B0CB4" w:rsidP="009B0CB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0"/>
                <w:lang w:eastAsia="ar-SA"/>
              </w:rPr>
            </w:pPr>
          </w:p>
          <w:p w:rsidR="009B0CB4" w:rsidRPr="009B0CB4" w:rsidRDefault="009B0CB4" w:rsidP="009B0CB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</w:pPr>
            <w:r w:rsidRPr="009B0CB4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9B0CB4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9B0CB4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9B0CB4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9B0CB4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9B0CB4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9B0CB4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, т. 2-</w:t>
            </w:r>
            <w:r w:rsidRPr="009B0CB4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53</w:t>
            </w:r>
            <w:r w:rsidRPr="009B0CB4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-</w:t>
            </w:r>
            <w:r w:rsidRPr="009B0CB4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9B0CB4" w:rsidRPr="009B0CB4" w:rsidRDefault="009B0CB4" w:rsidP="009B0CB4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9B0CB4" w:rsidRPr="000F3F59" w:rsidRDefault="009B0CB4" w:rsidP="00460941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lang w:val="be-BY"/>
        </w:rPr>
        <w:t>ОСТАНОВЛЕНИЕ</w:t>
      </w:r>
    </w:p>
    <w:p w:rsidR="009B0CB4" w:rsidRDefault="009B0CB4" w:rsidP="009B0CB4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9B0CB4" w:rsidRDefault="009B0CB4" w:rsidP="009B0CB4">
      <w:pPr>
        <w:spacing w:line="240" w:lineRule="auto"/>
        <w:ind w:left="-28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B0CB4">
        <w:rPr>
          <w:rFonts w:ascii="TNRCyrBash" w:hAnsi="TNRCyrBash"/>
          <w:sz w:val="28"/>
        </w:rPr>
        <w:t xml:space="preserve"> </w:t>
      </w:r>
      <w:r>
        <w:rPr>
          <w:rFonts w:ascii="TNRCyrBash" w:hAnsi="TNRCyrBash"/>
          <w:sz w:val="28"/>
        </w:rPr>
        <w:t>«20»  декабря 2019.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6E65A7">
        <w:rPr>
          <w:rFonts w:ascii="Times New Roman" w:hAnsi="Times New Roman"/>
          <w:sz w:val="28"/>
          <w:szCs w:val="28"/>
        </w:rPr>
        <w:t xml:space="preserve">                           № 73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9B0CB4" w:rsidRDefault="009B0CB4" w:rsidP="009B0CB4">
      <w:pPr>
        <w:pStyle w:val="ConsPlusTitle"/>
        <w:outlineLvl w:val="0"/>
      </w:pPr>
    </w:p>
    <w:p w:rsidR="009B0CB4" w:rsidRDefault="009B0CB4" w:rsidP="009B0CB4">
      <w:pPr>
        <w:pStyle w:val="ConsPlusTitle"/>
        <w:jc w:val="center"/>
        <w:outlineLvl w:val="0"/>
      </w:pPr>
    </w:p>
    <w:p w:rsidR="009B0CB4" w:rsidRDefault="009B0CB4" w:rsidP="009B0CB4">
      <w:pPr>
        <w:pStyle w:val="ConsPlusTitle"/>
        <w:jc w:val="center"/>
      </w:pPr>
    </w:p>
    <w:p w:rsidR="009B0CB4" w:rsidRDefault="009B0CB4" w:rsidP="009B0CB4">
      <w:pPr>
        <w:pStyle w:val="ConsPlusTitle"/>
        <w:jc w:val="center"/>
      </w:pPr>
      <w:r>
        <w:t>ОБ УТВЕРЖДЕНИИ ПОРЯДКА ИСПОЛНЕНИЯ БЮДЖЕТА МУНИЦИПАЛЬНОГО РАЙОНА АУРГАЗИНСКИЙ РАЙОН РЕСПУБЛИКИ</w:t>
      </w:r>
    </w:p>
    <w:p w:rsidR="009B0CB4" w:rsidRDefault="009B0CB4" w:rsidP="009B0CB4">
      <w:pPr>
        <w:pStyle w:val="ConsPlusTitle"/>
        <w:jc w:val="center"/>
      </w:pPr>
      <w:r>
        <w:t>БАШКОРТОСТАН ПО РАСХОДАМ И ИСТОЧНИКАМ ФИНАНСИРОВАНИЯ</w:t>
      </w:r>
    </w:p>
    <w:p w:rsidR="009B0CB4" w:rsidRDefault="009B0CB4" w:rsidP="009B0CB4">
      <w:pPr>
        <w:pStyle w:val="ConsPlusTitle"/>
        <w:jc w:val="center"/>
      </w:pPr>
      <w:r>
        <w:t>ДЕФИЦИТА БЮДЖЕТА  СЕЛЬСКОГО ПОСЕЛЕНИЯ НОВОКАЛЬЧИРОВСКИЙ СЕЛЬСОВЕТ МУНИЦИПАЛЬНОГО РАЙОНА АУРГАЗИНСКИЙ РАЙОН РЕСПУБЛИКИ БАШКОРТОСТАН</w:t>
      </w:r>
    </w:p>
    <w:p w:rsidR="009B0CB4" w:rsidRDefault="009B0CB4" w:rsidP="009B0CB4">
      <w:pPr>
        <w:pStyle w:val="ConsPlusNormal"/>
      </w:pPr>
    </w:p>
    <w:p w:rsidR="009B0CB4" w:rsidRDefault="009B0CB4" w:rsidP="009B0CB4">
      <w:pPr>
        <w:pStyle w:val="ConsPlusNormal"/>
        <w:jc w:val="center"/>
      </w:pPr>
    </w:p>
    <w:p w:rsidR="009B0CB4" w:rsidRPr="00922723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r w:rsidRPr="00922723">
        <w:rPr>
          <w:sz w:val="28"/>
          <w:szCs w:val="28"/>
        </w:rPr>
        <w:t xml:space="preserve">В соответствии со </w:t>
      </w:r>
      <w:hyperlink r:id="rId7" w:history="1">
        <w:r w:rsidRPr="00922723">
          <w:rPr>
            <w:color w:val="0000FF"/>
            <w:sz w:val="28"/>
            <w:szCs w:val="28"/>
          </w:rPr>
          <w:t>статьями 219</w:t>
        </w:r>
      </w:hyperlink>
      <w:r w:rsidRPr="00922723">
        <w:rPr>
          <w:sz w:val="28"/>
          <w:szCs w:val="28"/>
        </w:rPr>
        <w:t xml:space="preserve"> и </w:t>
      </w:r>
      <w:hyperlink r:id="rId8" w:history="1">
        <w:r w:rsidRPr="00922723">
          <w:rPr>
            <w:color w:val="0000FF"/>
            <w:sz w:val="28"/>
            <w:szCs w:val="28"/>
          </w:rPr>
          <w:t>219.2</w:t>
        </w:r>
      </w:hyperlink>
      <w:r w:rsidRPr="00922723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922723">
          <w:rPr>
            <w:color w:val="0000FF"/>
            <w:sz w:val="28"/>
            <w:szCs w:val="28"/>
          </w:rPr>
          <w:t>Законом</w:t>
        </w:r>
      </w:hyperlink>
      <w:r w:rsidRPr="00922723">
        <w:rPr>
          <w:sz w:val="28"/>
          <w:szCs w:val="28"/>
        </w:rPr>
        <w:t xml:space="preserve"> Республики Башкортостан "О бюджетном процессе в Республике Башкортостан"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922723">
        <w:rPr>
          <w:sz w:val="28"/>
          <w:szCs w:val="28"/>
        </w:rPr>
        <w:t>:</w:t>
      </w:r>
    </w:p>
    <w:p w:rsidR="009B0CB4" w:rsidRDefault="009B0CB4" w:rsidP="009B0CB4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1. </w:t>
      </w:r>
      <w:r w:rsidRPr="00922723">
        <w:rPr>
          <w:sz w:val="28"/>
          <w:szCs w:val="28"/>
        </w:rPr>
        <w:t xml:space="preserve">Утвердить прилагаемый </w:t>
      </w:r>
      <w:hyperlink w:anchor="Par29" w:tooltip="ПОРЯДОК" w:history="1">
        <w:r w:rsidRPr="00922723">
          <w:rPr>
            <w:color w:val="0000FF"/>
            <w:sz w:val="28"/>
            <w:szCs w:val="28"/>
          </w:rPr>
          <w:t>Порядок</w:t>
        </w:r>
      </w:hyperlink>
      <w:r w:rsidRPr="00922723">
        <w:rPr>
          <w:sz w:val="28"/>
          <w:szCs w:val="28"/>
        </w:rPr>
        <w:t xml:space="preserve">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</w:t>
      </w:r>
      <w:r w:rsidRPr="00922723">
        <w:rPr>
          <w:sz w:val="28"/>
          <w:szCs w:val="28"/>
        </w:rPr>
        <w:t xml:space="preserve">муниципального района Аургазинский район Республики Башкортостан по расходам и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</w:t>
      </w:r>
      <w:r w:rsidRPr="00922723">
        <w:rPr>
          <w:sz w:val="28"/>
          <w:szCs w:val="28"/>
        </w:rPr>
        <w:t xml:space="preserve"> муниципального района Аургазинский район Республики Башкортостан.</w:t>
      </w:r>
    </w:p>
    <w:p w:rsidR="009B0CB4" w:rsidRDefault="009B0CB4" w:rsidP="009B0CB4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 Настоящее постановление вступает в силу после официального размещения на сайте </w:t>
      </w:r>
      <w:r w:rsidRPr="00F31524">
        <w:rPr>
          <w:sz w:val="28"/>
          <w:szCs w:val="28"/>
        </w:rPr>
        <w:t>«</w:t>
      </w:r>
      <w:proofErr w:type="spellStart"/>
      <w:r w:rsidRPr="00F31524">
        <w:rPr>
          <w:sz w:val="28"/>
          <w:szCs w:val="28"/>
        </w:rPr>
        <w:t>www</w:t>
      </w:r>
      <w:proofErr w:type="spellEnd"/>
      <w:r w:rsidRPr="00F3152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kalhir</w:t>
      </w:r>
      <w:proofErr w:type="spellEnd"/>
      <w:r w:rsidRPr="00F31524">
        <w:rPr>
          <w:sz w:val="28"/>
          <w:szCs w:val="28"/>
        </w:rPr>
        <w:t>.r</w:t>
      </w:r>
      <w:r w:rsidRPr="00F31524"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».</w:t>
      </w:r>
    </w:p>
    <w:p w:rsidR="009B0CB4" w:rsidRPr="009B0CB4" w:rsidRDefault="009B0CB4" w:rsidP="009B0C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22723">
        <w:rPr>
          <w:sz w:val="28"/>
          <w:szCs w:val="28"/>
        </w:rPr>
        <w:t xml:space="preserve">. </w:t>
      </w:r>
      <w:proofErr w:type="gramStart"/>
      <w:r w:rsidRPr="00922723">
        <w:rPr>
          <w:sz w:val="28"/>
          <w:szCs w:val="28"/>
        </w:rPr>
        <w:t>Контроль за</w:t>
      </w:r>
      <w:proofErr w:type="gramEnd"/>
      <w:r w:rsidRPr="00922723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92272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за собой.</w:t>
      </w:r>
    </w:p>
    <w:p w:rsidR="009B0CB4" w:rsidRPr="00922723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</w:p>
    <w:p w:rsidR="009B0CB4" w:rsidRPr="00922723" w:rsidRDefault="009B0CB4" w:rsidP="009B0CB4">
      <w:pPr>
        <w:pStyle w:val="ConsPlusNormal"/>
        <w:rPr>
          <w:sz w:val="28"/>
          <w:szCs w:val="28"/>
        </w:rPr>
      </w:pPr>
    </w:p>
    <w:p w:rsidR="009B0CB4" w:rsidRPr="007C509D" w:rsidRDefault="009B0CB4" w:rsidP="009B0CB4">
      <w:pPr>
        <w:pStyle w:val="ConsPlusNormal"/>
        <w:rPr>
          <w:sz w:val="28"/>
          <w:szCs w:val="28"/>
        </w:rPr>
      </w:pPr>
      <w:r w:rsidRPr="00922723">
        <w:rPr>
          <w:sz w:val="28"/>
          <w:szCs w:val="28"/>
        </w:rPr>
        <w:t xml:space="preserve">Глава администрации                          </w:t>
      </w:r>
      <w:r>
        <w:rPr>
          <w:sz w:val="28"/>
          <w:szCs w:val="28"/>
        </w:rPr>
        <w:t xml:space="preserve">                                               Р.Р. </w:t>
      </w:r>
      <w:proofErr w:type="spellStart"/>
      <w:r>
        <w:rPr>
          <w:sz w:val="28"/>
          <w:szCs w:val="28"/>
        </w:rPr>
        <w:t>Диваев</w:t>
      </w:r>
      <w:proofErr w:type="spellEnd"/>
      <w:r>
        <w:rPr>
          <w:sz w:val="28"/>
          <w:szCs w:val="28"/>
        </w:rPr>
        <w:t xml:space="preserve"> </w:t>
      </w:r>
    </w:p>
    <w:p w:rsidR="009B0CB4" w:rsidRDefault="009B0CB4" w:rsidP="009B0CB4">
      <w:pPr>
        <w:pStyle w:val="ConsPlusNormal"/>
        <w:jc w:val="right"/>
        <w:outlineLvl w:val="0"/>
      </w:pPr>
    </w:p>
    <w:p w:rsidR="009B0CB4" w:rsidRDefault="009B0CB4" w:rsidP="009B0CB4">
      <w:pPr>
        <w:pStyle w:val="ConsPlusNormal"/>
        <w:jc w:val="right"/>
        <w:outlineLvl w:val="0"/>
      </w:pPr>
    </w:p>
    <w:p w:rsidR="009B0CB4" w:rsidRDefault="009B0CB4" w:rsidP="009B0CB4">
      <w:pPr>
        <w:pStyle w:val="ConsPlusNormal"/>
        <w:jc w:val="right"/>
        <w:outlineLvl w:val="0"/>
      </w:pPr>
    </w:p>
    <w:p w:rsidR="009B0CB4" w:rsidRDefault="009B0CB4" w:rsidP="009B0CB4">
      <w:pPr>
        <w:pStyle w:val="ConsPlusNormal"/>
        <w:jc w:val="right"/>
        <w:outlineLvl w:val="0"/>
      </w:pPr>
    </w:p>
    <w:p w:rsidR="009B0CB4" w:rsidRDefault="009B0CB4" w:rsidP="009B0CB4">
      <w:pPr>
        <w:pStyle w:val="ConsPlusNormal"/>
        <w:outlineLvl w:val="0"/>
      </w:pPr>
    </w:p>
    <w:p w:rsidR="009B0CB4" w:rsidRDefault="009B0CB4" w:rsidP="009B0CB4">
      <w:pPr>
        <w:pStyle w:val="ConsPlusNormal"/>
        <w:outlineLvl w:val="0"/>
      </w:pPr>
    </w:p>
    <w:p w:rsidR="009B0CB4" w:rsidRDefault="009B0CB4" w:rsidP="009B0CB4">
      <w:pPr>
        <w:pStyle w:val="ConsPlusNormal"/>
        <w:outlineLvl w:val="0"/>
      </w:pPr>
    </w:p>
    <w:p w:rsidR="009B0CB4" w:rsidRDefault="009B0CB4" w:rsidP="009B0CB4">
      <w:pPr>
        <w:pStyle w:val="ConsPlusNormal"/>
        <w:outlineLvl w:val="0"/>
      </w:pPr>
    </w:p>
    <w:p w:rsidR="009B0CB4" w:rsidRDefault="009B0CB4" w:rsidP="009B0CB4">
      <w:pPr>
        <w:pStyle w:val="ConsPlusNormal"/>
        <w:outlineLvl w:val="0"/>
      </w:pPr>
    </w:p>
    <w:p w:rsidR="009B0CB4" w:rsidRDefault="009B0CB4" w:rsidP="009B0CB4">
      <w:pPr>
        <w:pStyle w:val="ConsPlusNormal"/>
        <w:outlineLvl w:val="0"/>
      </w:pPr>
    </w:p>
    <w:p w:rsidR="009B0CB4" w:rsidRDefault="009B0CB4" w:rsidP="009B0CB4">
      <w:pPr>
        <w:pStyle w:val="ConsPlusNormal"/>
        <w:outlineLvl w:val="0"/>
      </w:pPr>
    </w:p>
    <w:p w:rsidR="009B0CB4" w:rsidRDefault="009B0CB4" w:rsidP="009B0CB4">
      <w:pPr>
        <w:pStyle w:val="ConsPlusNormal"/>
        <w:outlineLvl w:val="0"/>
      </w:pPr>
    </w:p>
    <w:p w:rsidR="009B0CB4" w:rsidRDefault="009B0CB4" w:rsidP="009B0CB4">
      <w:pPr>
        <w:pStyle w:val="ConsPlusNormal"/>
        <w:outlineLvl w:val="0"/>
      </w:pPr>
    </w:p>
    <w:p w:rsidR="009B0CB4" w:rsidRDefault="009B0CB4" w:rsidP="009B0CB4">
      <w:pPr>
        <w:pStyle w:val="ConsPlusNormal"/>
        <w:outlineLvl w:val="0"/>
      </w:pPr>
      <w:r>
        <w:t xml:space="preserve">                                                                                                    УТВЕРЖДЕН</w:t>
      </w:r>
    </w:p>
    <w:p w:rsidR="009B0CB4" w:rsidRDefault="009B0CB4" w:rsidP="009B0CB4">
      <w:pPr>
        <w:pStyle w:val="ConsPlusNormal"/>
        <w:jc w:val="center"/>
      </w:pPr>
      <w:r>
        <w:t xml:space="preserve">                                                       Постановлением Администрации</w:t>
      </w:r>
    </w:p>
    <w:p w:rsidR="009B0CB4" w:rsidRDefault="009B0CB4" w:rsidP="009B0CB4">
      <w:pPr>
        <w:pStyle w:val="ConsPlusNormal"/>
        <w:jc w:val="center"/>
      </w:pPr>
      <w:r>
        <w:t xml:space="preserve">                                                            Сельского поселения </w:t>
      </w:r>
      <w:proofErr w:type="spellStart"/>
      <w:r>
        <w:t>Новокальчировский</w:t>
      </w:r>
      <w:proofErr w:type="spellEnd"/>
      <w:r>
        <w:t xml:space="preserve"> сельсовет </w:t>
      </w:r>
      <w:r w:rsidR="00460941">
        <w:t xml:space="preserve">    </w:t>
      </w:r>
      <w:r>
        <w:t xml:space="preserve">муниципального района Аургазинский </w:t>
      </w:r>
    </w:p>
    <w:p w:rsidR="009B0CB4" w:rsidRDefault="009B0CB4" w:rsidP="009B0CB4">
      <w:pPr>
        <w:pStyle w:val="ConsPlusNormal"/>
        <w:jc w:val="center"/>
      </w:pPr>
      <w:r>
        <w:t xml:space="preserve">                                                       район Республики Башкортостан                                                                             </w:t>
      </w:r>
    </w:p>
    <w:p w:rsidR="009B0CB4" w:rsidRDefault="009B0CB4" w:rsidP="009B0CB4">
      <w:pPr>
        <w:pStyle w:val="ConsPlusNormal"/>
        <w:jc w:val="center"/>
      </w:pPr>
      <w:r>
        <w:t xml:space="preserve">                                              от </w:t>
      </w:r>
      <w:r w:rsidR="00460941">
        <w:t>20.12.</w:t>
      </w:r>
      <w:r>
        <w:t xml:space="preserve"> 20</w:t>
      </w:r>
      <w:r w:rsidR="00460941">
        <w:t>19 г. № 71</w:t>
      </w:r>
    </w:p>
    <w:p w:rsidR="009B0CB4" w:rsidRDefault="009B0CB4" w:rsidP="009B0CB4">
      <w:pPr>
        <w:pStyle w:val="ConsPlusNormal"/>
        <w:jc w:val="center"/>
      </w:pPr>
    </w:p>
    <w:p w:rsidR="009B0CB4" w:rsidRDefault="009B0CB4" w:rsidP="009B0CB4">
      <w:pPr>
        <w:pStyle w:val="ConsPlusNormal"/>
        <w:ind w:firstLine="540"/>
        <w:jc w:val="both"/>
      </w:pPr>
    </w:p>
    <w:p w:rsidR="009B0CB4" w:rsidRDefault="009B0CB4" w:rsidP="009B0CB4">
      <w:pPr>
        <w:pStyle w:val="ConsPlusTitle"/>
        <w:jc w:val="center"/>
      </w:pPr>
      <w:bookmarkStart w:id="1" w:name="Par29"/>
      <w:bookmarkEnd w:id="1"/>
      <w:r>
        <w:t>ПОРЯДОК</w:t>
      </w:r>
    </w:p>
    <w:p w:rsidR="00460941" w:rsidRDefault="00460941" w:rsidP="00460941">
      <w:pPr>
        <w:pStyle w:val="ConsPlusTitle"/>
        <w:jc w:val="center"/>
      </w:pPr>
      <w:r>
        <w:t>ИСПОЛНЕНИЯ БЮДЖЕТА МУНИЦИПАЛЬНОГО РАЙОНА АУРГАЗИНСКИЙ РАЙОН РЕСПУБЛИКИ</w:t>
      </w:r>
    </w:p>
    <w:p w:rsidR="00460941" w:rsidRDefault="00460941" w:rsidP="00460941">
      <w:pPr>
        <w:pStyle w:val="ConsPlusTitle"/>
        <w:jc w:val="center"/>
      </w:pPr>
      <w:r>
        <w:t>БАШКОРТОСТАН ПО РАСХОДАМ И ИСТОЧНИКАМ ФИНАНСИРОВАНИЯ</w:t>
      </w:r>
    </w:p>
    <w:p w:rsidR="00460941" w:rsidRDefault="00460941" w:rsidP="00460941">
      <w:pPr>
        <w:pStyle w:val="ConsPlusTitle"/>
        <w:jc w:val="center"/>
      </w:pPr>
      <w:r>
        <w:t>ДЕФИЦИТА БЮДЖЕТА  СЕЛЬСКОГО ПОСЕЛЕНИЯ НОВОКАЛЬЧИРОВСКИЙ СЕЛЬСОВЕТ МУНИЦИПАЛЬНОГО РАЙОНА АУРГАЗИНСКИЙ РАЙОН РЕСПУБЛИКИ БАШКОРТОСТАН</w:t>
      </w:r>
    </w:p>
    <w:p w:rsidR="009B0CB4" w:rsidRDefault="009B0CB4" w:rsidP="009B0CB4">
      <w:pPr>
        <w:pStyle w:val="ConsPlusNormal"/>
      </w:pPr>
    </w:p>
    <w:p w:rsidR="009B0CB4" w:rsidRDefault="009B0CB4" w:rsidP="009B0CB4">
      <w:pPr>
        <w:pStyle w:val="ConsPlusNormal"/>
        <w:jc w:val="center"/>
      </w:pPr>
    </w:p>
    <w:p w:rsidR="009B0CB4" w:rsidRDefault="009B0CB4" w:rsidP="009B0CB4">
      <w:pPr>
        <w:pStyle w:val="ConsPlusNormal"/>
        <w:jc w:val="center"/>
        <w:outlineLvl w:val="1"/>
      </w:pPr>
      <w:r>
        <w:t>I. ОБЩИЕ ПОЛОЖЕНИЯ</w:t>
      </w:r>
    </w:p>
    <w:p w:rsidR="009B0CB4" w:rsidRDefault="009B0CB4" w:rsidP="009B0CB4">
      <w:pPr>
        <w:pStyle w:val="ConsPlusNormal"/>
        <w:jc w:val="center"/>
      </w:pPr>
    </w:p>
    <w:p w:rsidR="009B0CB4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1. </w:t>
      </w:r>
      <w:proofErr w:type="gramStart"/>
      <w:r w:rsidRPr="00CF70DD">
        <w:rPr>
          <w:sz w:val="28"/>
          <w:szCs w:val="28"/>
        </w:rPr>
        <w:t xml:space="preserve">Настоящий Порядок разработан в соответствии со </w:t>
      </w:r>
      <w:hyperlink r:id="rId10" w:history="1">
        <w:r w:rsidRPr="00CF70DD">
          <w:rPr>
            <w:color w:val="0000FF"/>
            <w:sz w:val="28"/>
            <w:szCs w:val="28"/>
          </w:rPr>
          <w:t>статьями 219</w:t>
        </w:r>
      </w:hyperlink>
      <w:r w:rsidRPr="00CF70DD">
        <w:rPr>
          <w:sz w:val="28"/>
          <w:szCs w:val="28"/>
        </w:rPr>
        <w:t xml:space="preserve"> и </w:t>
      </w:r>
      <w:hyperlink r:id="rId11" w:history="1">
        <w:r w:rsidRPr="00CF70DD">
          <w:rPr>
            <w:color w:val="0000FF"/>
            <w:sz w:val="28"/>
            <w:szCs w:val="28"/>
          </w:rPr>
          <w:t>219.2</w:t>
        </w:r>
      </w:hyperlink>
      <w:r w:rsidRPr="00CF70DD">
        <w:rPr>
          <w:sz w:val="28"/>
          <w:szCs w:val="28"/>
        </w:rPr>
        <w:t xml:space="preserve"> Бюджетного кодекса Российской Федерации (далее - БК РФ), </w:t>
      </w:r>
      <w:hyperlink r:id="rId12" w:history="1">
        <w:r w:rsidRPr="00CF70DD">
          <w:rPr>
            <w:color w:val="0000FF"/>
            <w:sz w:val="28"/>
            <w:szCs w:val="28"/>
          </w:rPr>
          <w:t>Законом</w:t>
        </w:r>
      </w:hyperlink>
      <w:r w:rsidRPr="00CF70DD">
        <w:rPr>
          <w:sz w:val="28"/>
          <w:szCs w:val="28"/>
        </w:rPr>
        <w:t xml:space="preserve"> Республики Башкортостан "О бюджетном процессе в Республике Башкортостан" и устанавливает порядок исполнения бюджета</w:t>
      </w:r>
      <w:r w:rsidR="00460941" w:rsidRPr="00460941">
        <w:rPr>
          <w:sz w:val="28"/>
          <w:szCs w:val="28"/>
        </w:rPr>
        <w:t xml:space="preserve"> </w:t>
      </w:r>
      <w:r w:rsidR="00460941">
        <w:rPr>
          <w:sz w:val="28"/>
          <w:szCs w:val="28"/>
        </w:rPr>
        <w:t xml:space="preserve">сельского поселения </w:t>
      </w:r>
      <w:proofErr w:type="spellStart"/>
      <w:r w:rsidR="00460941">
        <w:rPr>
          <w:sz w:val="28"/>
          <w:szCs w:val="28"/>
        </w:rPr>
        <w:t>Новокальчировский</w:t>
      </w:r>
      <w:proofErr w:type="spellEnd"/>
      <w:r w:rsidR="00460941">
        <w:rPr>
          <w:sz w:val="28"/>
          <w:szCs w:val="28"/>
        </w:rPr>
        <w:t xml:space="preserve"> сельсовет</w:t>
      </w:r>
      <w:r w:rsidRPr="00CF70DD">
        <w:rPr>
          <w:sz w:val="28"/>
          <w:szCs w:val="28"/>
        </w:rPr>
        <w:t xml:space="preserve"> муниципального района Аургазинский район Республики Башкортостан по расходам и выплатам по источникам финансирования дефицита бюджета муниципального района Аургазинский район Республики Башкортостан.</w:t>
      </w:r>
      <w:proofErr w:type="gramEnd"/>
    </w:p>
    <w:p w:rsidR="009B0CB4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2. Исполнение бюджета </w:t>
      </w:r>
      <w:r w:rsidR="00460941">
        <w:rPr>
          <w:sz w:val="28"/>
          <w:szCs w:val="28"/>
        </w:rPr>
        <w:t xml:space="preserve">сельского поселения </w:t>
      </w:r>
      <w:proofErr w:type="spellStart"/>
      <w:r w:rsidR="00460941">
        <w:rPr>
          <w:sz w:val="28"/>
          <w:szCs w:val="28"/>
        </w:rPr>
        <w:t>Новокальчировский</w:t>
      </w:r>
      <w:proofErr w:type="spellEnd"/>
      <w:r w:rsidR="00460941">
        <w:rPr>
          <w:sz w:val="28"/>
          <w:szCs w:val="28"/>
        </w:rPr>
        <w:t xml:space="preserve"> сельсовет</w:t>
      </w:r>
      <w:r w:rsidR="00460941" w:rsidRPr="00CF70DD">
        <w:rPr>
          <w:sz w:val="28"/>
          <w:szCs w:val="28"/>
        </w:rPr>
        <w:t xml:space="preserve"> </w:t>
      </w:r>
      <w:r w:rsidRPr="00CF70DD">
        <w:rPr>
          <w:sz w:val="28"/>
          <w:szCs w:val="28"/>
        </w:rPr>
        <w:t>муниципального района Аургазинский район Республики Башкортостан по расходам и выплатам по источникам финансирования дефицита бюджета муниципального района Аургазинский район Республики Башкортостан предусматривает:</w:t>
      </w:r>
    </w:p>
    <w:p w:rsidR="009B0CB4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F70DD">
        <w:rPr>
          <w:sz w:val="28"/>
          <w:szCs w:val="28"/>
        </w:rPr>
        <w:t xml:space="preserve">принятие и учет бюджетных и денежных обязательств получателями средств бюджета </w:t>
      </w:r>
      <w:r w:rsidR="00460941">
        <w:rPr>
          <w:sz w:val="28"/>
          <w:szCs w:val="28"/>
        </w:rPr>
        <w:t xml:space="preserve">сельского поселения </w:t>
      </w:r>
      <w:proofErr w:type="spellStart"/>
      <w:r w:rsidR="00460941">
        <w:rPr>
          <w:sz w:val="28"/>
          <w:szCs w:val="28"/>
        </w:rPr>
        <w:t>Новокальчировский</w:t>
      </w:r>
      <w:proofErr w:type="spellEnd"/>
      <w:r w:rsidR="00460941">
        <w:rPr>
          <w:sz w:val="28"/>
          <w:szCs w:val="28"/>
        </w:rPr>
        <w:t xml:space="preserve"> сельсовет</w:t>
      </w:r>
      <w:r w:rsidR="00460941" w:rsidRPr="00CF70DD">
        <w:rPr>
          <w:sz w:val="28"/>
          <w:szCs w:val="28"/>
        </w:rPr>
        <w:t xml:space="preserve"> </w:t>
      </w:r>
      <w:r w:rsidRPr="00CF70DD">
        <w:rPr>
          <w:sz w:val="28"/>
          <w:szCs w:val="28"/>
        </w:rPr>
        <w:t>муниципального района Аургазинский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муниципального района Аургазинский район Республики Башкортостан (далее - администраторы) - в пределах доведенных бюджетных ассигнований;</w:t>
      </w:r>
      <w:proofErr w:type="gramEnd"/>
    </w:p>
    <w:p w:rsidR="009B0CB4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F70DD">
        <w:rPr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</w:t>
      </w:r>
      <w:r w:rsidR="00460941">
        <w:rPr>
          <w:sz w:val="28"/>
          <w:szCs w:val="28"/>
        </w:rPr>
        <w:t xml:space="preserve">сельского поселения </w:t>
      </w:r>
      <w:proofErr w:type="spellStart"/>
      <w:r w:rsidR="00460941">
        <w:rPr>
          <w:sz w:val="28"/>
          <w:szCs w:val="28"/>
        </w:rPr>
        <w:t>Новокальчировский</w:t>
      </w:r>
      <w:proofErr w:type="spellEnd"/>
      <w:r w:rsidR="00460941">
        <w:rPr>
          <w:sz w:val="28"/>
          <w:szCs w:val="28"/>
        </w:rPr>
        <w:t xml:space="preserve"> сельсовет</w:t>
      </w:r>
      <w:r w:rsidR="00460941" w:rsidRPr="00CF70DD">
        <w:rPr>
          <w:sz w:val="28"/>
          <w:szCs w:val="28"/>
        </w:rPr>
        <w:t xml:space="preserve"> </w:t>
      </w:r>
      <w:r w:rsidRPr="00CF70DD">
        <w:rPr>
          <w:sz w:val="28"/>
          <w:szCs w:val="28"/>
        </w:rPr>
        <w:t>муниципального района Аургазинский район Республики Башкортостан, в том числе за счет бюджетных ассигнований по источникам финансирования дефицита бюджета</w:t>
      </w:r>
      <w:r w:rsidR="00460941" w:rsidRPr="00460941">
        <w:rPr>
          <w:sz w:val="28"/>
          <w:szCs w:val="28"/>
        </w:rPr>
        <w:t xml:space="preserve"> </w:t>
      </w:r>
      <w:r w:rsidR="00460941">
        <w:rPr>
          <w:sz w:val="28"/>
          <w:szCs w:val="28"/>
        </w:rPr>
        <w:t xml:space="preserve">сельского поселения </w:t>
      </w:r>
      <w:proofErr w:type="spellStart"/>
      <w:r w:rsidR="00460941">
        <w:rPr>
          <w:sz w:val="28"/>
          <w:szCs w:val="28"/>
        </w:rPr>
        <w:t>Новокальчировский</w:t>
      </w:r>
      <w:proofErr w:type="spellEnd"/>
      <w:r w:rsidR="00460941">
        <w:rPr>
          <w:sz w:val="28"/>
          <w:szCs w:val="28"/>
        </w:rPr>
        <w:t xml:space="preserve"> сельсовет</w:t>
      </w:r>
      <w:r w:rsidRPr="00CF70DD">
        <w:rPr>
          <w:sz w:val="28"/>
          <w:szCs w:val="28"/>
        </w:rPr>
        <w:t xml:space="preserve"> муниципального района Аургазинский район Республики Башкортостан (далее - средства бюджета</w:t>
      </w:r>
      <w:r w:rsidR="00460941" w:rsidRPr="00460941">
        <w:rPr>
          <w:sz w:val="28"/>
          <w:szCs w:val="28"/>
        </w:rPr>
        <w:t xml:space="preserve"> </w:t>
      </w:r>
      <w:r w:rsidR="00460941">
        <w:rPr>
          <w:sz w:val="28"/>
          <w:szCs w:val="28"/>
        </w:rPr>
        <w:t xml:space="preserve">сельского поселения </w:t>
      </w:r>
      <w:proofErr w:type="spellStart"/>
      <w:r w:rsidR="00460941">
        <w:rPr>
          <w:sz w:val="28"/>
          <w:szCs w:val="28"/>
        </w:rPr>
        <w:t>Новокальчировский</w:t>
      </w:r>
      <w:proofErr w:type="spellEnd"/>
      <w:r w:rsidR="00460941">
        <w:rPr>
          <w:sz w:val="28"/>
          <w:szCs w:val="28"/>
        </w:rPr>
        <w:t xml:space="preserve"> сельсовет</w:t>
      </w:r>
      <w:r w:rsidRPr="00CF70DD">
        <w:rPr>
          <w:sz w:val="28"/>
          <w:szCs w:val="28"/>
        </w:rPr>
        <w:t>);</w:t>
      </w:r>
      <w:proofErr w:type="gramEnd"/>
    </w:p>
    <w:p w:rsidR="009B0CB4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санкционирование Финансовым управлением </w:t>
      </w:r>
      <w:r w:rsidR="00460941">
        <w:rPr>
          <w:sz w:val="28"/>
          <w:szCs w:val="28"/>
        </w:rPr>
        <w:t xml:space="preserve">сельского поселения </w:t>
      </w:r>
      <w:proofErr w:type="spellStart"/>
      <w:r w:rsidR="00460941">
        <w:rPr>
          <w:sz w:val="28"/>
          <w:szCs w:val="28"/>
        </w:rPr>
        <w:lastRenderedPageBreak/>
        <w:t>Новокальчировский</w:t>
      </w:r>
      <w:proofErr w:type="spellEnd"/>
      <w:r w:rsidR="00460941">
        <w:rPr>
          <w:sz w:val="28"/>
          <w:szCs w:val="28"/>
        </w:rPr>
        <w:t xml:space="preserve"> сельсовет</w:t>
      </w:r>
      <w:r w:rsidR="00460941" w:rsidRPr="00CF70DD">
        <w:rPr>
          <w:sz w:val="28"/>
          <w:szCs w:val="28"/>
        </w:rPr>
        <w:t xml:space="preserve"> </w:t>
      </w:r>
      <w:r w:rsidRPr="00CF70DD">
        <w:rPr>
          <w:sz w:val="28"/>
          <w:szCs w:val="28"/>
        </w:rPr>
        <w:t>муниципального района Аургазинский район Республики Башкортостан (далее – Финансовое управление</w:t>
      </w:r>
      <w:r>
        <w:rPr>
          <w:sz w:val="28"/>
          <w:szCs w:val="28"/>
        </w:rPr>
        <w:t>) оплаты денежных обязатель</w:t>
      </w:r>
      <w:proofErr w:type="gramStart"/>
      <w:r>
        <w:rPr>
          <w:sz w:val="28"/>
          <w:szCs w:val="28"/>
        </w:rPr>
        <w:t xml:space="preserve">ств </w:t>
      </w:r>
      <w:r w:rsidRPr="00CF70DD">
        <w:rPr>
          <w:sz w:val="28"/>
          <w:szCs w:val="28"/>
        </w:rPr>
        <w:t>кл</w:t>
      </w:r>
      <w:proofErr w:type="gramEnd"/>
      <w:r w:rsidRPr="00CF70DD">
        <w:rPr>
          <w:sz w:val="28"/>
          <w:szCs w:val="28"/>
        </w:rPr>
        <w:t xml:space="preserve">иентов, подлежащих оплате за счет средств бюджета </w:t>
      </w:r>
      <w:r w:rsidR="00020FCB">
        <w:rPr>
          <w:sz w:val="28"/>
          <w:szCs w:val="28"/>
        </w:rPr>
        <w:t xml:space="preserve">сельского поселения </w:t>
      </w:r>
      <w:proofErr w:type="spellStart"/>
      <w:r w:rsidR="00020FCB">
        <w:rPr>
          <w:sz w:val="28"/>
          <w:szCs w:val="28"/>
        </w:rPr>
        <w:t>Новокальчировский</w:t>
      </w:r>
      <w:proofErr w:type="spellEnd"/>
      <w:r w:rsidR="00020FCB">
        <w:rPr>
          <w:sz w:val="28"/>
          <w:szCs w:val="28"/>
        </w:rPr>
        <w:t xml:space="preserve"> сельсовет</w:t>
      </w:r>
      <w:r w:rsidR="00020FCB" w:rsidRPr="00CF70DD">
        <w:rPr>
          <w:sz w:val="28"/>
          <w:szCs w:val="28"/>
        </w:rPr>
        <w:t xml:space="preserve"> </w:t>
      </w:r>
      <w:r w:rsidRPr="00CF70DD">
        <w:rPr>
          <w:sz w:val="28"/>
          <w:szCs w:val="28"/>
        </w:rPr>
        <w:t>муниципального района Аургазинский район Республики Башкортостан;</w:t>
      </w:r>
    </w:p>
    <w:p w:rsidR="009B0CB4" w:rsidRPr="00CF70DD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>подтверждение Финансовым управлением  исполнения денежных обязатель</w:t>
      </w:r>
      <w:proofErr w:type="gramStart"/>
      <w:r w:rsidRPr="00CF70DD">
        <w:rPr>
          <w:sz w:val="28"/>
          <w:szCs w:val="28"/>
        </w:rPr>
        <w:t>ств кл</w:t>
      </w:r>
      <w:proofErr w:type="gramEnd"/>
      <w:r w:rsidRPr="00CF70DD">
        <w:rPr>
          <w:sz w:val="28"/>
          <w:szCs w:val="28"/>
        </w:rPr>
        <w:t xml:space="preserve">иентов, подлежащих оплате за счет средств бюджета </w:t>
      </w:r>
      <w:r w:rsidR="00020FCB">
        <w:rPr>
          <w:sz w:val="28"/>
          <w:szCs w:val="28"/>
        </w:rPr>
        <w:t xml:space="preserve">сельского поселения </w:t>
      </w:r>
      <w:proofErr w:type="spellStart"/>
      <w:r w:rsidR="00020FCB">
        <w:rPr>
          <w:sz w:val="28"/>
          <w:szCs w:val="28"/>
        </w:rPr>
        <w:t>Новокальчировский</w:t>
      </w:r>
      <w:proofErr w:type="spellEnd"/>
      <w:r w:rsidR="00020FC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Башкортостан.</w:t>
      </w:r>
    </w:p>
    <w:p w:rsidR="009B0CB4" w:rsidRPr="00CF70DD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</w:p>
    <w:p w:rsidR="009B0CB4" w:rsidRDefault="009B0CB4" w:rsidP="009B0CB4">
      <w:pPr>
        <w:pStyle w:val="ConsPlusNormal"/>
        <w:jc w:val="center"/>
        <w:outlineLvl w:val="1"/>
      </w:pPr>
      <w:r>
        <w:t>II. ПРИНЯТИЕ КЛИЕНТАМИ БЮДЖЕТНЫХ ОБЯЗАТЕЛЬСТВ, ПОДЛЕЖАЩИХ</w:t>
      </w:r>
    </w:p>
    <w:p w:rsidR="009B0CB4" w:rsidRDefault="009B0CB4" w:rsidP="009B0CB4">
      <w:pPr>
        <w:pStyle w:val="ConsPlusNormal"/>
        <w:jc w:val="center"/>
      </w:pPr>
      <w:r>
        <w:t xml:space="preserve">ИСПОЛНЕНИЮ ЗА СЧЕТ СРЕДСТВ БЮДЖЕТА </w:t>
      </w:r>
      <w:r w:rsidR="00020FCB">
        <w:t xml:space="preserve">СЕЛЬСКОГО ПОСЕЛЕНИЯ НОВОКАЛЬЧИРОВСКИЙ СЕЛЬСОВЕТ </w:t>
      </w:r>
      <w:r>
        <w:t>МУНИЦИПАЛЬНОГО РАЙОНА АУРГАЗИНСКИЙ РАЙОН РЕСПУБЛИКИ БАШКОРТОСТАН</w:t>
      </w:r>
    </w:p>
    <w:p w:rsidR="009B0CB4" w:rsidRDefault="009B0CB4" w:rsidP="009B0CB4">
      <w:pPr>
        <w:pStyle w:val="ConsPlusNormal"/>
        <w:ind w:firstLine="540"/>
        <w:jc w:val="both"/>
      </w:pPr>
    </w:p>
    <w:p w:rsidR="009B0CB4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r w:rsidRPr="000245FB">
        <w:rPr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</w:t>
      </w:r>
      <w:r w:rsidR="00020FCB">
        <w:rPr>
          <w:sz w:val="28"/>
          <w:szCs w:val="28"/>
        </w:rPr>
        <w:t xml:space="preserve">сельского поселения </w:t>
      </w:r>
      <w:proofErr w:type="spellStart"/>
      <w:r w:rsidR="00020FCB">
        <w:rPr>
          <w:sz w:val="28"/>
          <w:szCs w:val="28"/>
        </w:rPr>
        <w:t>Новокальчировский</w:t>
      </w:r>
      <w:proofErr w:type="spellEnd"/>
      <w:r w:rsidR="00020FCB">
        <w:rPr>
          <w:sz w:val="28"/>
          <w:szCs w:val="28"/>
        </w:rPr>
        <w:t xml:space="preserve"> сельсовет</w:t>
      </w:r>
      <w:r w:rsidR="00020FCB" w:rsidRPr="000245FB">
        <w:rPr>
          <w:sz w:val="28"/>
          <w:szCs w:val="28"/>
        </w:rPr>
        <w:t xml:space="preserve"> </w:t>
      </w:r>
      <w:r w:rsidRPr="000245FB">
        <w:rPr>
          <w:sz w:val="28"/>
          <w:szCs w:val="28"/>
        </w:rPr>
        <w:t>муниципального района Аургазинский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</w:t>
      </w:r>
      <w:r>
        <w:rPr>
          <w:sz w:val="28"/>
          <w:szCs w:val="28"/>
        </w:rPr>
        <w:t>ым правовым актом, соглашением.</w:t>
      </w:r>
    </w:p>
    <w:p w:rsidR="009B0CB4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r w:rsidRPr="000245FB">
        <w:rPr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0245FB">
        <w:rPr>
          <w:sz w:val="28"/>
          <w:szCs w:val="28"/>
        </w:rPr>
        <w:t>пределах</w:t>
      </w:r>
      <w:proofErr w:type="gramEnd"/>
      <w:r w:rsidRPr="000245FB">
        <w:rPr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9B0CB4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r w:rsidRPr="000245FB">
        <w:rPr>
          <w:sz w:val="28"/>
          <w:szCs w:val="28"/>
        </w:rPr>
        <w:t xml:space="preserve">5. </w:t>
      </w:r>
      <w:proofErr w:type="gramStart"/>
      <w:r w:rsidRPr="000245FB">
        <w:rPr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</w:t>
      </w:r>
      <w:r w:rsidR="00020FCB">
        <w:rPr>
          <w:sz w:val="28"/>
          <w:szCs w:val="28"/>
        </w:rPr>
        <w:t xml:space="preserve">сельского поселения </w:t>
      </w:r>
      <w:proofErr w:type="spellStart"/>
      <w:r w:rsidR="00020FCB">
        <w:rPr>
          <w:sz w:val="28"/>
          <w:szCs w:val="28"/>
        </w:rPr>
        <w:t>Новокальчировский</w:t>
      </w:r>
      <w:proofErr w:type="spellEnd"/>
      <w:r w:rsidR="00020FCB">
        <w:rPr>
          <w:sz w:val="28"/>
          <w:szCs w:val="28"/>
        </w:rPr>
        <w:t xml:space="preserve"> сельсовет</w:t>
      </w:r>
      <w:r w:rsidR="00020FCB" w:rsidRPr="000245FB">
        <w:rPr>
          <w:sz w:val="28"/>
          <w:szCs w:val="28"/>
        </w:rPr>
        <w:t xml:space="preserve"> </w:t>
      </w:r>
      <w:r w:rsidRPr="000245FB">
        <w:rPr>
          <w:sz w:val="28"/>
          <w:szCs w:val="28"/>
        </w:rPr>
        <w:t xml:space="preserve">муниципального района Аургазинский район Республики Башкортостан производятся в пределах доведенных ему по кодам классификации расходов бюджета </w:t>
      </w:r>
      <w:r w:rsidR="00020FCB">
        <w:rPr>
          <w:sz w:val="28"/>
          <w:szCs w:val="28"/>
        </w:rPr>
        <w:t xml:space="preserve">сельского поселения </w:t>
      </w:r>
      <w:proofErr w:type="spellStart"/>
      <w:r w:rsidR="00020FCB">
        <w:rPr>
          <w:sz w:val="28"/>
          <w:szCs w:val="28"/>
        </w:rPr>
        <w:t>Новокальчировский</w:t>
      </w:r>
      <w:proofErr w:type="spellEnd"/>
      <w:r w:rsidR="00020FCB">
        <w:rPr>
          <w:sz w:val="28"/>
          <w:szCs w:val="28"/>
        </w:rPr>
        <w:t xml:space="preserve"> сельсовет</w:t>
      </w:r>
      <w:r w:rsidR="00020FCB" w:rsidRPr="000245FB">
        <w:rPr>
          <w:sz w:val="28"/>
          <w:szCs w:val="28"/>
        </w:rPr>
        <w:t xml:space="preserve"> </w:t>
      </w:r>
      <w:r w:rsidRPr="000245FB">
        <w:rPr>
          <w:sz w:val="28"/>
          <w:szCs w:val="28"/>
        </w:rPr>
        <w:t>муниципального района Аургазинский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0245FB">
        <w:rPr>
          <w:sz w:val="28"/>
          <w:szCs w:val="28"/>
        </w:rPr>
        <w:t xml:space="preserve"> принятых </w:t>
      </w:r>
      <w:r>
        <w:rPr>
          <w:sz w:val="28"/>
          <w:szCs w:val="28"/>
        </w:rPr>
        <w:t>и неисполненных обязательств.</w:t>
      </w:r>
    </w:p>
    <w:p w:rsidR="009B0CB4" w:rsidRPr="00870568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245FB">
        <w:rPr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</w:t>
      </w:r>
      <w:r w:rsidRPr="00870568">
        <w:rPr>
          <w:sz w:val="28"/>
          <w:szCs w:val="28"/>
        </w:rPr>
        <w:t xml:space="preserve">Финансовым управлением Порядком составления и ведения сводной бюджетной росписи бюджета </w:t>
      </w:r>
      <w:r w:rsidR="00020FCB">
        <w:rPr>
          <w:sz w:val="28"/>
          <w:szCs w:val="28"/>
        </w:rPr>
        <w:t xml:space="preserve">сельского поселения </w:t>
      </w:r>
      <w:proofErr w:type="spellStart"/>
      <w:r w:rsidR="00020FCB">
        <w:rPr>
          <w:sz w:val="28"/>
          <w:szCs w:val="28"/>
        </w:rPr>
        <w:t>Новокальчировский</w:t>
      </w:r>
      <w:proofErr w:type="spellEnd"/>
      <w:r w:rsidR="00020FC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Аургазинский район </w:t>
      </w:r>
      <w:r w:rsidRPr="00870568">
        <w:rPr>
          <w:sz w:val="28"/>
          <w:szCs w:val="28"/>
        </w:rPr>
        <w:t xml:space="preserve">Республики Башкортостан и бюджетных росписей главных распорядителей средств бюджета </w:t>
      </w:r>
      <w:r w:rsidR="00020FCB">
        <w:rPr>
          <w:sz w:val="28"/>
          <w:szCs w:val="28"/>
        </w:rPr>
        <w:t xml:space="preserve">сельского поселения </w:t>
      </w:r>
      <w:proofErr w:type="spellStart"/>
      <w:r w:rsidR="00020FCB">
        <w:rPr>
          <w:sz w:val="28"/>
          <w:szCs w:val="28"/>
        </w:rPr>
        <w:t>Новокальчировский</w:t>
      </w:r>
      <w:proofErr w:type="spellEnd"/>
      <w:r w:rsidR="00020FC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Аургазинский район </w:t>
      </w:r>
      <w:r w:rsidRPr="00870568">
        <w:rPr>
          <w:sz w:val="28"/>
          <w:szCs w:val="28"/>
        </w:rPr>
        <w:t>Республики Башкортостан (главных администраторов источников финансирования</w:t>
      </w:r>
      <w:proofErr w:type="gramEnd"/>
      <w:r w:rsidRPr="00870568">
        <w:rPr>
          <w:sz w:val="28"/>
          <w:szCs w:val="28"/>
        </w:rPr>
        <w:t xml:space="preserve"> дефицита бюджета </w:t>
      </w:r>
      <w:r w:rsidR="00020FCB">
        <w:rPr>
          <w:sz w:val="28"/>
          <w:szCs w:val="28"/>
        </w:rPr>
        <w:t xml:space="preserve">сельского поселения </w:t>
      </w:r>
      <w:proofErr w:type="spellStart"/>
      <w:r w:rsidR="00020FCB">
        <w:rPr>
          <w:sz w:val="28"/>
          <w:szCs w:val="28"/>
        </w:rPr>
        <w:t>Новокальчировский</w:t>
      </w:r>
      <w:proofErr w:type="spellEnd"/>
      <w:r w:rsidR="00020FC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Аургазинский район </w:t>
      </w:r>
      <w:r w:rsidRPr="00870568">
        <w:rPr>
          <w:sz w:val="28"/>
          <w:szCs w:val="28"/>
        </w:rPr>
        <w:t xml:space="preserve">Республики Башкортостан), утвержденным Приказом финансового управления </w:t>
      </w:r>
      <w:r w:rsidR="00020FCB">
        <w:rPr>
          <w:sz w:val="28"/>
          <w:szCs w:val="28"/>
        </w:rPr>
        <w:t xml:space="preserve">сельского поселения </w:t>
      </w:r>
      <w:proofErr w:type="spellStart"/>
      <w:r w:rsidR="00020FCB">
        <w:rPr>
          <w:sz w:val="28"/>
          <w:szCs w:val="28"/>
        </w:rPr>
        <w:t>Новокальчировский</w:t>
      </w:r>
      <w:proofErr w:type="spellEnd"/>
      <w:r w:rsidR="00020FCB">
        <w:rPr>
          <w:sz w:val="28"/>
          <w:szCs w:val="28"/>
        </w:rPr>
        <w:t xml:space="preserve"> сельсовет</w:t>
      </w:r>
      <w:r w:rsidRPr="00870568">
        <w:rPr>
          <w:sz w:val="28"/>
          <w:szCs w:val="28"/>
        </w:rPr>
        <w:t xml:space="preserve"> муниципального района Аургазинский район  Республики Башкортостан от 24 декабря 2013 года N 22, исполнение заключенных муниципальных контрактов, иных договоров осуществляется в соответствии с требованиями </w:t>
      </w:r>
      <w:hyperlink r:id="rId13" w:history="1">
        <w:r w:rsidRPr="00870568">
          <w:rPr>
            <w:color w:val="0000FF"/>
            <w:sz w:val="28"/>
            <w:szCs w:val="28"/>
          </w:rPr>
          <w:t>пункта 6 статьи 161</w:t>
        </w:r>
      </w:hyperlink>
      <w:r w:rsidRPr="00870568">
        <w:rPr>
          <w:sz w:val="28"/>
          <w:szCs w:val="28"/>
        </w:rPr>
        <w:t xml:space="preserve"> БК </w:t>
      </w:r>
      <w:r w:rsidRPr="00870568">
        <w:rPr>
          <w:sz w:val="28"/>
          <w:szCs w:val="28"/>
        </w:rPr>
        <w:lastRenderedPageBreak/>
        <w:t>РФ.</w:t>
      </w:r>
    </w:p>
    <w:p w:rsidR="009B0CB4" w:rsidRPr="000245FB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</w:p>
    <w:p w:rsidR="009B0CB4" w:rsidRPr="00161BCE" w:rsidRDefault="009B0CB4" w:rsidP="009B0CB4">
      <w:pPr>
        <w:pStyle w:val="ConsPlusNormal"/>
        <w:jc w:val="center"/>
        <w:outlineLvl w:val="1"/>
        <w:rPr>
          <w:sz w:val="28"/>
          <w:szCs w:val="28"/>
        </w:rPr>
      </w:pPr>
      <w:r w:rsidRPr="00161BCE">
        <w:rPr>
          <w:sz w:val="28"/>
          <w:szCs w:val="28"/>
        </w:rPr>
        <w:t>III. ПОДТВЕРЖДЕНИЕ КЛИЕНТАМИ ДЕНЕЖНЫХ ОБЯЗАТЕЛЬСТВ,</w:t>
      </w:r>
    </w:p>
    <w:p w:rsidR="009B0CB4" w:rsidRPr="00161BCE" w:rsidRDefault="009B0CB4" w:rsidP="009B0CB4">
      <w:pPr>
        <w:pStyle w:val="ConsPlusNormal"/>
        <w:jc w:val="center"/>
        <w:rPr>
          <w:sz w:val="28"/>
          <w:szCs w:val="28"/>
        </w:rPr>
      </w:pPr>
      <w:r w:rsidRPr="00161BCE">
        <w:rPr>
          <w:sz w:val="28"/>
          <w:szCs w:val="28"/>
        </w:rPr>
        <w:t xml:space="preserve">ПОДЛЕЖАЩИХ ОПЛАТЕ ЗА СЧЕТ СРЕДСТВ БЮДЖЕТА </w:t>
      </w:r>
      <w:r w:rsidR="00020FCB">
        <w:rPr>
          <w:sz w:val="28"/>
          <w:szCs w:val="28"/>
        </w:rPr>
        <w:t xml:space="preserve">СЕЛЬСКОГО ПОСЕЛЕНИЯ НОВОКАЛЬЧИРОВСКИЙ СЕЛЬСОВЕТ </w:t>
      </w:r>
      <w:r w:rsidRPr="00161BCE">
        <w:rPr>
          <w:sz w:val="28"/>
          <w:szCs w:val="28"/>
        </w:rPr>
        <w:t>МУНИЦИПАЛЬНОГО РАЙОНА АУРГАЗИНСКИЙ РАЙОН</w:t>
      </w:r>
    </w:p>
    <w:p w:rsidR="009B0CB4" w:rsidRPr="00161BCE" w:rsidRDefault="009B0CB4" w:rsidP="009B0CB4">
      <w:pPr>
        <w:pStyle w:val="ConsPlusNormal"/>
        <w:jc w:val="center"/>
        <w:rPr>
          <w:sz w:val="28"/>
          <w:szCs w:val="28"/>
        </w:rPr>
      </w:pPr>
      <w:r w:rsidRPr="00161BCE">
        <w:rPr>
          <w:sz w:val="28"/>
          <w:szCs w:val="28"/>
        </w:rPr>
        <w:t>РЕСПУБЛИКИ БАШКОРТОСТАН</w:t>
      </w:r>
    </w:p>
    <w:p w:rsidR="009B0CB4" w:rsidRDefault="009B0CB4" w:rsidP="009B0CB4">
      <w:pPr>
        <w:pStyle w:val="ConsPlusNormal"/>
        <w:ind w:firstLine="540"/>
        <w:jc w:val="both"/>
      </w:pPr>
    </w:p>
    <w:p w:rsidR="009B0CB4" w:rsidRPr="00161BCE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6. Клиент подтверждает обязанность оплатить за счет средств бюджета </w:t>
      </w:r>
      <w:r w:rsidR="00020FCB">
        <w:rPr>
          <w:sz w:val="28"/>
          <w:szCs w:val="28"/>
        </w:rPr>
        <w:t xml:space="preserve">сельского поселения </w:t>
      </w:r>
      <w:proofErr w:type="spellStart"/>
      <w:r w:rsidR="00020FCB">
        <w:rPr>
          <w:sz w:val="28"/>
          <w:szCs w:val="28"/>
        </w:rPr>
        <w:t>Новокальчировский</w:t>
      </w:r>
      <w:proofErr w:type="spellEnd"/>
      <w:r w:rsidR="00020FCB">
        <w:rPr>
          <w:sz w:val="28"/>
          <w:szCs w:val="28"/>
        </w:rPr>
        <w:t xml:space="preserve"> сельсовет</w:t>
      </w:r>
      <w:r w:rsidR="00020FCB" w:rsidRPr="00161BCE">
        <w:rPr>
          <w:sz w:val="28"/>
          <w:szCs w:val="28"/>
        </w:rPr>
        <w:t xml:space="preserve"> </w:t>
      </w:r>
      <w:r w:rsidRPr="00161BCE">
        <w:rPr>
          <w:sz w:val="28"/>
          <w:szCs w:val="28"/>
        </w:rPr>
        <w:t xml:space="preserve">муниципального района Аургазинский район Республики Башкортостан денежные обязательства в </w:t>
      </w:r>
      <w:proofErr w:type="gramStart"/>
      <w:r w:rsidRPr="00161BCE">
        <w:rPr>
          <w:sz w:val="28"/>
          <w:szCs w:val="28"/>
        </w:rPr>
        <w:t>соответствии</w:t>
      </w:r>
      <w:proofErr w:type="gramEnd"/>
      <w:r w:rsidRPr="00161BCE">
        <w:rPr>
          <w:sz w:val="28"/>
          <w:szCs w:val="28"/>
        </w:rPr>
        <w:t xml:space="preserve"> с платежными и иными документами, необходимыми для санкционирования их оплаты.</w:t>
      </w:r>
    </w:p>
    <w:p w:rsidR="009B0CB4" w:rsidRPr="00161BCE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7.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</w:t>
      </w:r>
      <w:hyperlink r:id="rId14" w:history="1">
        <w:r w:rsidRPr="00161BCE">
          <w:rPr>
            <w:color w:val="0000FF"/>
            <w:sz w:val="28"/>
            <w:szCs w:val="28"/>
          </w:rPr>
          <w:t>БК</w:t>
        </w:r>
      </w:hyperlink>
      <w:r w:rsidRPr="00161BCE">
        <w:rPr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Финансового управления.</w:t>
      </w:r>
    </w:p>
    <w:p w:rsidR="009B0CB4" w:rsidRPr="00161BCE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61BCE">
        <w:rPr>
          <w:sz w:val="28"/>
          <w:szCs w:val="28"/>
        </w:rPr>
        <w:t>8.Информационный обмен между клиентами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9B0CB4" w:rsidRPr="00161BCE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Если у клиента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9B0CB4" w:rsidRPr="00161BCE" w:rsidRDefault="009B0CB4" w:rsidP="009B0CB4">
      <w:pPr>
        <w:pStyle w:val="ConsPlusNormal"/>
        <w:jc w:val="both"/>
        <w:rPr>
          <w:sz w:val="28"/>
          <w:szCs w:val="28"/>
        </w:rPr>
      </w:pPr>
    </w:p>
    <w:p w:rsidR="009B0CB4" w:rsidRPr="00161BCE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</w:p>
    <w:p w:rsidR="009B0CB4" w:rsidRPr="00161BCE" w:rsidRDefault="009B0CB4" w:rsidP="009B0CB4">
      <w:pPr>
        <w:pStyle w:val="ConsPlusNormal"/>
        <w:jc w:val="center"/>
        <w:outlineLvl w:val="1"/>
        <w:rPr>
          <w:sz w:val="28"/>
          <w:szCs w:val="28"/>
        </w:rPr>
      </w:pPr>
      <w:r w:rsidRPr="00161BCE">
        <w:rPr>
          <w:sz w:val="28"/>
          <w:szCs w:val="28"/>
        </w:rPr>
        <w:t>IV. САНКЦИОНИРОВАНИЕ ОПЛАТЫ ДЕНЕЖНЫХ ОБЯЗАТЕЛЬСТВ</w:t>
      </w:r>
    </w:p>
    <w:p w:rsidR="009B0CB4" w:rsidRPr="00161BCE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</w:p>
    <w:p w:rsidR="009B0CB4" w:rsidRPr="00161BCE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9. Для оплаты денежных обязатель</w:t>
      </w:r>
      <w:proofErr w:type="gramStart"/>
      <w:r w:rsidRPr="00161BCE">
        <w:rPr>
          <w:sz w:val="28"/>
          <w:szCs w:val="28"/>
        </w:rPr>
        <w:t>ств кл</w:t>
      </w:r>
      <w:proofErr w:type="gramEnd"/>
      <w:r w:rsidRPr="00161BCE">
        <w:rPr>
          <w:sz w:val="28"/>
          <w:szCs w:val="28"/>
        </w:rPr>
        <w:t>иенты представляют в Финансовое управление по установленной форме Заявку на кассовый расход.</w:t>
      </w:r>
    </w:p>
    <w:p w:rsidR="009B0CB4" w:rsidRPr="00161BCE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61BCE">
        <w:rPr>
          <w:sz w:val="28"/>
          <w:szCs w:val="28"/>
        </w:rPr>
        <w:t xml:space="preserve"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5" w:history="1">
        <w:r w:rsidRPr="00161BCE">
          <w:rPr>
            <w:color w:val="0000FF"/>
            <w:sz w:val="28"/>
            <w:szCs w:val="28"/>
          </w:rPr>
          <w:t>Порядком</w:t>
        </w:r>
      </w:hyperlink>
      <w:r w:rsidRPr="00161BCE">
        <w:rPr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 w:rsidR="00020FCB">
        <w:rPr>
          <w:sz w:val="28"/>
          <w:szCs w:val="28"/>
        </w:rPr>
        <w:t xml:space="preserve">сельского поселения </w:t>
      </w:r>
      <w:proofErr w:type="spellStart"/>
      <w:r w:rsidR="00020FCB">
        <w:rPr>
          <w:sz w:val="28"/>
          <w:szCs w:val="28"/>
        </w:rPr>
        <w:t>Новокальчировский</w:t>
      </w:r>
      <w:proofErr w:type="spellEnd"/>
      <w:r w:rsidR="00020FCB">
        <w:rPr>
          <w:sz w:val="28"/>
          <w:szCs w:val="28"/>
        </w:rPr>
        <w:t xml:space="preserve"> сельсовет</w:t>
      </w:r>
      <w:r w:rsidR="00020FCB" w:rsidRPr="00161BCE">
        <w:rPr>
          <w:sz w:val="28"/>
          <w:szCs w:val="28"/>
        </w:rPr>
        <w:t xml:space="preserve"> </w:t>
      </w:r>
      <w:r w:rsidRPr="00161BCE">
        <w:rPr>
          <w:sz w:val="28"/>
          <w:szCs w:val="28"/>
        </w:rPr>
        <w:t>муниципального района Аургазинский район Республики Башкортостан и администраторов источников финансирования дефицита бюджета</w:t>
      </w:r>
      <w:r w:rsidRPr="00161BCE">
        <w:rPr>
          <w:b/>
          <w:sz w:val="28"/>
          <w:szCs w:val="28"/>
        </w:rPr>
        <w:t xml:space="preserve"> </w:t>
      </w:r>
      <w:r w:rsidR="00D326C3">
        <w:rPr>
          <w:sz w:val="28"/>
          <w:szCs w:val="28"/>
        </w:rPr>
        <w:t>сельского</w:t>
      </w:r>
      <w:proofErr w:type="gramEnd"/>
      <w:r w:rsidR="00D326C3">
        <w:rPr>
          <w:sz w:val="28"/>
          <w:szCs w:val="28"/>
        </w:rPr>
        <w:t xml:space="preserve"> поселения </w:t>
      </w:r>
      <w:proofErr w:type="spellStart"/>
      <w:r w:rsidR="00D326C3">
        <w:rPr>
          <w:sz w:val="28"/>
          <w:szCs w:val="28"/>
        </w:rPr>
        <w:t>Новокальчировский</w:t>
      </w:r>
      <w:proofErr w:type="spellEnd"/>
      <w:r w:rsidR="00D326C3">
        <w:rPr>
          <w:sz w:val="28"/>
          <w:szCs w:val="28"/>
        </w:rPr>
        <w:t xml:space="preserve"> сельсовет</w:t>
      </w:r>
      <w:r w:rsidR="00D326C3" w:rsidRPr="00161BCE">
        <w:rPr>
          <w:sz w:val="28"/>
          <w:szCs w:val="28"/>
        </w:rPr>
        <w:t xml:space="preserve"> </w:t>
      </w:r>
      <w:r w:rsidRPr="00161BCE">
        <w:rPr>
          <w:sz w:val="28"/>
          <w:szCs w:val="28"/>
        </w:rPr>
        <w:t>муниципального района Аургазинский район Республики Башкортостан, утвержденным Постановлением главы администрации муниципального района Аургазинский район Республики Башкортостан от 12 ноября 2012 года N 1343 (далее - Порядок санкционирования).</w:t>
      </w:r>
    </w:p>
    <w:p w:rsidR="009B0CB4" w:rsidRPr="00161BCE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lastRenderedPageBreak/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9B0CB4" w:rsidRPr="00161BCE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61BCE">
        <w:rPr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9B0CB4" w:rsidRPr="00161BCE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61BCE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  <w:proofErr w:type="gramEnd"/>
    </w:p>
    <w:p w:rsidR="009B0CB4" w:rsidRPr="00161BCE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161BCE">
        <w:rPr>
          <w:sz w:val="28"/>
          <w:szCs w:val="28"/>
        </w:rPr>
        <w:t>пределах</w:t>
      </w:r>
      <w:proofErr w:type="gramEnd"/>
      <w:r w:rsidRPr="00161BCE">
        <w:rPr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9B0CB4" w:rsidRPr="00161BCE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161BCE">
        <w:rPr>
          <w:sz w:val="28"/>
          <w:szCs w:val="28"/>
        </w:rPr>
        <w:t>пределах</w:t>
      </w:r>
      <w:proofErr w:type="gramEnd"/>
      <w:r w:rsidRPr="00161BCE">
        <w:rPr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9B0CB4" w:rsidRPr="00161BCE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</w:p>
    <w:p w:rsidR="009B0CB4" w:rsidRPr="00161BCE" w:rsidRDefault="009B0CB4" w:rsidP="009B0CB4">
      <w:pPr>
        <w:pStyle w:val="ConsPlusNormal"/>
        <w:jc w:val="center"/>
        <w:outlineLvl w:val="1"/>
        <w:rPr>
          <w:sz w:val="28"/>
          <w:szCs w:val="28"/>
        </w:rPr>
      </w:pPr>
    </w:p>
    <w:p w:rsidR="009B0CB4" w:rsidRPr="00161BCE" w:rsidRDefault="009B0CB4" w:rsidP="009B0CB4">
      <w:pPr>
        <w:pStyle w:val="ConsPlusNormal"/>
        <w:jc w:val="center"/>
        <w:outlineLvl w:val="1"/>
        <w:rPr>
          <w:sz w:val="28"/>
          <w:szCs w:val="28"/>
        </w:rPr>
      </w:pPr>
    </w:p>
    <w:p w:rsidR="009B0CB4" w:rsidRPr="00161BCE" w:rsidRDefault="009B0CB4" w:rsidP="009B0CB4">
      <w:pPr>
        <w:pStyle w:val="ConsPlusNormal"/>
        <w:jc w:val="center"/>
        <w:outlineLvl w:val="1"/>
        <w:rPr>
          <w:sz w:val="28"/>
          <w:szCs w:val="28"/>
        </w:rPr>
      </w:pPr>
    </w:p>
    <w:p w:rsidR="009B0CB4" w:rsidRPr="00161BCE" w:rsidRDefault="009B0CB4" w:rsidP="009B0CB4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1BCE">
        <w:rPr>
          <w:sz w:val="28"/>
          <w:szCs w:val="28"/>
        </w:rPr>
        <w:t>V. ПОДТВЕРЖДЕНИЕ ИСПОЛНЕНИЯ ДЕНЕЖНЫХ ОБЯЗАТЕЛЬСТВ</w:t>
      </w:r>
    </w:p>
    <w:p w:rsidR="009B0CB4" w:rsidRPr="00161BCE" w:rsidRDefault="009B0CB4" w:rsidP="009B0CB4">
      <w:pPr>
        <w:pStyle w:val="ConsPlusNormal"/>
        <w:jc w:val="center"/>
        <w:rPr>
          <w:sz w:val="28"/>
          <w:szCs w:val="28"/>
        </w:rPr>
      </w:pPr>
      <w:r w:rsidRPr="00161BCE">
        <w:rPr>
          <w:sz w:val="28"/>
          <w:szCs w:val="28"/>
        </w:rPr>
        <w:t>КЛИЕНТОВ, ПОДЛЕЖАЩИХ ОПЛАТЕ ЗА СЧЕТ СРЕДСТВ</w:t>
      </w:r>
    </w:p>
    <w:p w:rsidR="009B0CB4" w:rsidRPr="00161BCE" w:rsidRDefault="009B0CB4" w:rsidP="009B0CB4">
      <w:pPr>
        <w:pStyle w:val="ConsPlusNormal"/>
        <w:jc w:val="center"/>
        <w:rPr>
          <w:sz w:val="28"/>
          <w:szCs w:val="28"/>
        </w:rPr>
      </w:pPr>
      <w:r w:rsidRPr="00161BCE">
        <w:rPr>
          <w:sz w:val="28"/>
          <w:szCs w:val="28"/>
        </w:rPr>
        <w:t>БЮДЖЕТА</w:t>
      </w:r>
      <w:r w:rsidR="00427D6E">
        <w:rPr>
          <w:sz w:val="28"/>
          <w:szCs w:val="28"/>
        </w:rPr>
        <w:t xml:space="preserve"> СЕЛЬСКОГО ПОСЕЛЕНИЯ НОВОКАЛЬЧИРОВСКИЙ СЕЛЬСОВЕТ </w:t>
      </w:r>
      <w:r w:rsidRPr="00161BCE">
        <w:rPr>
          <w:sz w:val="28"/>
          <w:szCs w:val="28"/>
        </w:rPr>
        <w:t xml:space="preserve"> МУНИЦИПАЛЬНОГО РАЙОНА АУРГАЗИНСКИЙ РАЙОН  РЕСПУБЛИКИ БАШКОРТОСТАН</w:t>
      </w:r>
    </w:p>
    <w:p w:rsidR="009B0CB4" w:rsidRPr="00161BCE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</w:p>
    <w:p w:rsidR="009B0CB4" w:rsidRPr="00161BCE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10. Подтверждение исполнения денежных обязательств осуществляется Финансовым управлением путем выдачи клиенту выписки из его лицевого счета с приложенными к ней платежными документами с отметкой Финансового управления,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9B0CB4" w:rsidRPr="00161BCE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11. Оформление и выдача клиентам выписок из их лицевых счетов осуществляются Финансовым управлением в соответствии с установленным </w:t>
      </w:r>
      <w:hyperlink r:id="rId16" w:history="1">
        <w:r w:rsidRPr="00161BCE">
          <w:rPr>
            <w:color w:val="0000FF"/>
            <w:sz w:val="28"/>
            <w:szCs w:val="28"/>
          </w:rPr>
          <w:t>Порядком</w:t>
        </w:r>
      </w:hyperlink>
      <w:r w:rsidRPr="00161BCE">
        <w:rPr>
          <w:sz w:val="28"/>
          <w:szCs w:val="28"/>
        </w:rPr>
        <w:t xml:space="preserve"> открытия и ведения лицевых счетов в финансовым органом</w:t>
      </w:r>
      <w:proofErr w:type="gramStart"/>
      <w:r w:rsidRPr="00161BCE">
        <w:rPr>
          <w:sz w:val="28"/>
          <w:szCs w:val="28"/>
        </w:rPr>
        <w:t xml:space="preserve"> </w:t>
      </w:r>
      <w:r w:rsidR="00427D6E" w:rsidRPr="00427D6E">
        <w:rPr>
          <w:rFonts w:eastAsiaTheme="minorHAnsi"/>
          <w:color w:val="000000"/>
          <w:sz w:val="28"/>
          <w:szCs w:val="28"/>
          <w:lang w:eastAsia="en-US"/>
        </w:rPr>
        <w:t>О</w:t>
      </w:r>
      <w:proofErr w:type="gramEnd"/>
      <w:r w:rsidR="00427D6E" w:rsidRPr="00427D6E">
        <w:rPr>
          <w:rFonts w:eastAsiaTheme="minorHAnsi"/>
          <w:color w:val="000000"/>
          <w:sz w:val="28"/>
          <w:szCs w:val="28"/>
          <w:lang w:eastAsia="en-US"/>
        </w:rPr>
        <w:t xml:space="preserve">б утверждении порядка составления и ведения кассового плана исполнения бюджета сельского поселения </w:t>
      </w:r>
      <w:proofErr w:type="spellStart"/>
      <w:r w:rsidR="00427D6E" w:rsidRPr="00427D6E">
        <w:rPr>
          <w:rFonts w:eastAsiaTheme="minorHAnsi"/>
          <w:color w:val="000000"/>
          <w:sz w:val="28"/>
          <w:szCs w:val="28"/>
          <w:lang w:eastAsia="en-US"/>
        </w:rPr>
        <w:t>Новокальчировский</w:t>
      </w:r>
      <w:proofErr w:type="spellEnd"/>
      <w:r w:rsidR="00427D6E" w:rsidRPr="00427D6E">
        <w:rPr>
          <w:rFonts w:eastAsiaTheme="minorHAnsi"/>
          <w:color w:val="000000"/>
          <w:sz w:val="28"/>
          <w:szCs w:val="28"/>
          <w:lang w:eastAsia="en-US"/>
        </w:rPr>
        <w:t xml:space="preserve"> сельсовет муниципального района Аургазинский район Республики Башкортостан в текущем финансовом году</w:t>
      </w:r>
      <w:r w:rsidR="00427D6E" w:rsidRPr="00161BCE">
        <w:rPr>
          <w:sz w:val="28"/>
          <w:szCs w:val="28"/>
        </w:rPr>
        <w:t xml:space="preserve"> </w:t>
      </w:r>
      <w:r w:rsidRPr="00161BCE">
        <w:rPr>
          <w:sz w:val="28"/>
          <w:szCs w:val="28"/>
        </w:rPr>
        <w:t>муниципального района Аургазинский район Республики Башкортостан, утвержденным Постановлением главы администрации муниципального района Аургазинский район Республики Башкортостан от 26 ноября 2012 года N 1439.</w:t>
      </w:r>
    </w:p>
    <w:p w:rsidR="009B0CB4" w:rsidRPr="00161BCE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</w:p>
    <w:p w:rsidR="009B0CB4" w:rsidRPr="00161BCE" w:rsidRDefault="009B0CB4" w:rsidP="009B0CB4">
      <w:pPr>
        <w:pStyle w:val="ConsPlusNormal"/>
        <w:ind w:firstLine="540"/>
        <w:jc w:val="both"/>
        <w:rPr>
          <w:sz w:val="28"/>
          <w:szCs w:val="28"/>
        </w:rPr>
      </w:pPr>
    </w:p>
    <w:p w:rsidR="009B0CB4" w:rsidRDefault="009B0CB4" w:rsidP="009B0C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0CB4" w:rsidRDefault="009B0CB4" w:rsidP="009B0CB4">
      <w:pPr>
        <w:pStyle w:val="ConsPlusNormal"/>
      </w:pPr>
    </w:p>
    <w:p w:rsidR="00B60AEE" w:rsidRDefault="00B60AEE"/>
    <w:sectPr w:rsidR="00B60AEE" w:rsidSect="009B0CB4">
      <w:pgSz w:w="11906" w:h="16838"/>
      <w:pgMar w:top="426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B4"/>
    <w:rsid w:val="00020FCB"/>
    <w:rsid w:val="00180FC9"/>
    <w:rsid w:val="00427D6E"/>
    <w:rsid w:val="00460941"/>
    <w:rsid w:val="006E65A7"/>
    <w:rsid w:val="009B0CB4"/>
    <w:rsid w:val="00B60AEE"/>
    <w:rsid w:val="00B9791C"/>
    <w:rsid w:val="00D3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B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B0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B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B0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6780&amp;date=12.12.2019&amp;dst=2610&amp;fld=134" TargetMode="External"/><Relationship Id="rId13" Type="http://schemas.openxmlformats.org/officeDocument/2006/relationships/hyperlink" Target="https://login.consultant.ru/link/?req=doc&amp;base=RZR&amp;n=336780&amp;date=12.12.2019&amp;dst=103488&amp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36780&amp;date=12.12.2019&amp;dst=2587&amp;fld=134" TargetMode="External"/><Relationship Id="rId12" Type="http://schemas.openxmlformats.org/officeDocument/2006/relationships/hyperlink" Target="https://login.consultant.ru/link/?req=doc&amp;base=RLBR140&amp;n=131393&amp;date=12.12.2019&amp;dst=101077&amp;fld=1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BR140&amp;n=131224&amp;date=12.12.2019&amp;dst=100015&amp;fld=134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eq=doc&amp;base=RZR&amp;n=336780&amp;date=12.12.2019&amp;dst=2610&amp;fld=134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login.consultant.ru/link/?req=doc&amp;base=RLBR140&amp;n=119261&amp;date=12.12.2019&amp;dst=100013&amp;fld=134" TargetMode="External"/><Relationship Id="rId10" Type="http://schemas.openxmlformats.org/officeDocument/2006/relationships/hyperlink" Target="https://login.consultant.ru/link/?req=doc&amp;base=RZR&amp;n=336780&amp;date=12.12.2019&amp;dst=258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BR140&amp;n=131393&amp;date=12.12.2019&amp;dst=101077&amp;fld=134" TargetMode="External"/><Relationship Id="rId14" Type="http://schemas.openxmlformats.org/officeDocument/2006/relationships/hyperlink" Target="https://login.consultant.ru/link/?req=doc&amp;base=RZR&amp;n=336780&amp;date=12.12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2019-12-23T04:44:00Z</dcterms:created>
  <dcterms:modified xsi:type="dcterms:W3CDTF">2019-12-23T07:39:00Z</dcterms:modified>
</cp:coreProperties>
</file>