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609ED" w:rsidRPr="00A609ED" w:rsidTr="00096AC5">
        <w:tc>
          <w:tcPr>
            <w:tcW w:w="4253" w:type="dxa"/>
          </w:tcPr>
          <w:p w:rsidR="00A609ED" w:rsidRPr="00A609ED" w:rsidRDefault="00A609ED" w:rsidP="00096AC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09ED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609ED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609ED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A609ED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609ED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609ED" w:rsidRPr="00A609ED" w:rsidRDefault="00A609ED" w:rsidP="00096AC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09E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A609ED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A609E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A609ED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A609E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Яnы Кeлсер </w:t>
            </w:r>
            <w:r w:rsidRPr="00A609ED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609E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хакимиэте ауыл бил</w:t>
            </w:r>
            <w:r w:rsidRPr="00A609ED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A609E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609ED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A609E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Хакими</w:t>
            </w:r>
            <w:r w:rsidRPr="00A609E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</w:p>
          <w:p w:rsidR="00A609ED" w:rsidRPr="00A609ED" w:rsidRDefault="00A609ED" w:rsidP="00096AC5">
            <w:pPr>
              <w:tabs>
                <w:tab w:val="left" w:pos="1365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09E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A609ED" w:rsidRPr="00A609ED" w:rsidRDefault="00A609ED" w:rsidP="00096AC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A609ED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453474, Ауыр</w:t>
            </w:r>
            <w:r w:rsidRPr="00A609ED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A609ED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азы районы, Яnы Кeлсер</w:t>
            </w:r>
            <w:r w:rsidRPr="00A609ED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609ED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</w:p>
        </w:tc>
        <w:tc>
          <w:tcPr>
            <w:tcW w:w="1559" w:type="dxa"/>
            <w:vAlign w:val="center"/>
          </w:tcPr>
          <w:p w:rsidR="00A609ED" w:rsidRPr="00A609ED" w:rsidRDefault="00A609ED" w:rsidP="00096AC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09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7" o:title=""/>
                </v:shape>
                <o:OLEObject Type="Embed" ProgID="Word.Picture.8" ShapeID="_x0000_i1025" DrawAspect="Content" ObjectID="_1664362095" r:id="rId8"/>
              </w:object>
            </w:r>
          </w:p>
        </w:tc>
        <w:tc>
          <w:tcPr>
            <w:tcW w:w="4395" w:type="dxa"/>
          </w:tcPr>
          <w:p w:rsidR="00A609ED" w:rsidRPr="00A609ED" w:rsidRDefault="00A609ED" w:rsidP="00096AC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09ED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609ED" w:rsidRPr="00A609ED" w:rsidRDefault="00A609ED" w:rsidP="00096AC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09ED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Новокальчировский сельсовет муниципального района Аургазинский район</w:t>
            </w:r>
          </w:p>
          <w:p w:rsidR="00A609ED" w:rsidRPr="00A609ED" w:rsidRDefault="00A609ED" w:rsidP="00096AC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A609ED" w:rsidRPr="00A609ED" w:rsidRDefault="00A609ED" w:rsidP="00096AC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A609ED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453474, Аургазинский район,д.Новый Кальчир, т. 2-</w:t>
            </w:r>
            <w:r w:rsidRPr="00A609ED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A609ED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A609ED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  <w:p w:rsidR="00A609ED" w:rsidRPr="00A609ED" w:rsidRDefault="00A609ED" w:rsidP="00096AC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</w:p>
        </w:tc>
      </w:tr>
    </w:tbl>
    <w:p w:rsidR="00A609ED" w:rsidRPr="00A609ED" w:rsidRDefault="00A609ED" w:rsidP="00A609ED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609E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46699" wp14:editId="2630B31B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A609ED" w:rsidRPr="00A609ED" w:rsidRDefault="00A609ED" w:rsidP="00A609ED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609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КАРАР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 w:rsidRPr="00A609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ПОСТАНОВЛЕНИЕ</w:t>
      </w:r>
    </w:p>
    <w:p w:rsidR="00A609ED" w:rsidRPr="00A609ED" w:rsidRDefault="003B3501" w:rsidP="00A609E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«05</w:t>
      </w:r>
      <w:bookmarkStart w:id="0" w:name="_GoBack"/>
      <w:bookmarkEnd w:id="0"/>
      <w:r w:rsidR="00A609ED" w:rsidRPr="00A609E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»октябрь</w:t>
      </w:r>
      <w:r w:rsidR="00A609ED" w:rsidRPr="00A609E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2020й.          </w:t>
      </w:r>
      <w:r w:rsidR="00A609ED" w:rsidRPr="00A6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A609ED" w:rsidRPr="00A609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</w:t>
      </w:r>
      <w:r w:rsidR="00A609E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A609ED" w:rsidRPr="00A609E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A609E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51</w:t>
      </w:r>
      <w:r w:rsidR="00A609ED" w:rsidRPr="00A609E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«05» </w:t>
      </w:r>
      <w:r w:rsidR="00A609ED" w:rsidRPr="00A609E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октября  2020г.</w:t>
      </w:r>
    </w:p>
    <w:p w:rsidR="00A609ED" w:rsidRPr="00A609ED" w:rsidRDefault="00A609ED" w:rsidP="00A609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val="ba-RU" w:eastAsia="ru-RU"/>
        </w:rPr>
      </w:pPr>
    </w:p>
    <w:p w:rsidR="00A609ED" w:rsidRPr="00A609ED" w:rsidRDefault="00A609ED" w:rsidP="00A609ED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Положения о проведении мониторинга</w:t>
      </w:r>
      <w:r w:rsidRPr="00A609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609ED" w:rsidRPr="00A609ED" w:rsidRDefault="00A609ED" w:rsidP="00A609ED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изменений законодательства и муниципальных нормативных правовых актов администрации сельского поселения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Новокальчировский </w:t>
      </w:r>
      <w:r w:rsidRPr="00A60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сельсовет муниципального района Аургазинский район Республики Башкортостан</w:t>
      </w:r>
      <w:r w:rsidRPr="00A609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совершенствования работы администрации сельского поселения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Новокальчировский </w:t>
      </w:r>
      <w:r w:rsidRPr="00A609ED">
        <w:rPr>
          <w:rFonts w:ascii="Times New Roman" w:eastAsia="Times New Roman" w:hAnsi="Times New Roman" w:cs="Times New Roman"/>
          <w:sz w:val="26"/>
          <w:szCs w:val="26"/>
          <w:lang w:eastAsia="ru-RU"/>
        </w:rPr>
        <w:t> сельсовет муниципального района Аургазинский район Республики Башкортостан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сельского поселения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Новокальчировский </w:t>
      </w:r>
      <w:r w:rsidRPr="00A609ED">
        <w:rPr>
          <w:rFonts w:ascii="Times New Roman" w:eastAsia="Times New Roman" w:hAnsi="Times New Roman" w:cs="Times New Roman"/>
          <w:sz w:val="26"/>
          <w:szCs w:val="26"/>
          <w:lang w:eastAsia="ru-RU"/>
        </w:rPr>
        <w:t> сельсовет муниципального района Аургазинский район Республики Башкортостан, адм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инистрация сельского поселения Новокальчировский </w:t>
      </w:r>
      <w:r w:rsidRPr="00A60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постановляет: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Управляющий делами Администрации: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соответствующие изменения в должностные инструкции муниципальных служащих, назначенных ответственными лицами.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управляющ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A60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делами Администрации.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6"/>
          <w:szCs w:val="26"/>
          <w:lang w:eastAsia="ru-RU"/>
        </w:rPr>
        <w:t>4. Обнародовать  настоящее Постановление на стенде и разместить на официальном сайте Администрации сельского  поселения в сети Интернет </w:t>
      </w:r>
      <w:hyperlink r:id="rId9" w:history="1">
        <w:r w:rsidRPr="00046F61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</w:t>
        </w:r>
        <w:r w:rsidRPr="00046F61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kalhir</w:t>
        </w:r>
        <w:r w:rsidRPr="00046F61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.ru</w:t>
        </w:r>
      </w:hyperlink>
      <w:r w:rsidRPr="00A609ED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по истечении десяти дней со дня его официального опубликования.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6"/>
          <w:szCs w:val="26"/>
          <w:lang w:eastAsia="ru-RU"/>
        </w:rPr>
        <w:t>6. </w:t>
      </w:r>
      <w:r w:rsidRPr="00A60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выполнением настоящего постановления оставляю за собой.  </w:t>
      </w:r>
    </w:p>
    <w:p w:rsidR="00A609ED" w:rsidRPr="00A609ED" w:rsidRDefault="00A609ED" w:rsidP="00A609ED">
      <w:pPr>
        <w:shd w:val="clear" w:color="auto" w:fill="FFFFFF"/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609ED" w:rsidRPr="00A609ED" w:rsidRDefault="00A609ED" w:rsidP="00A609ED">
      <w:pPr>
        <w:spacing w:after="0" w:line="240" w:lineRule="auto"/>
        <w:ind w:left="4815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ED" w:rsidRPr="00A609ED" w:rsidRDefault="00A609ED" w:rsidP="00A609ED">
      <w:pPr>
        <w:spacing w:after="0" w:line="240" w:lineRule="auto"/>
        <w:ind w:left="4815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ED" w:rsidRPr="00A609ED" w:rsidRDefault="00A609ED" w:rsidP="00A609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Р.Р.Диваев </w:t>
      </w:r>
    </w:p>
    <w:p w:rsidR="00A609ED" w:rsidRDefault="00A609ED" w:rsidP="00A609ED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609ED" w:rsidRPr="00A609ED" w:rsidRDefault="00A609ED" w:rsidP="00A609ED">
      <w:pPr>
        <w:spacing w:after="0" w:line="240" w:lineRule="auto"/>
        <w:ind w:left="48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 </w:t>
      </w:r>
    </w:p>
    <w:p w:rsidR="00A609ED" w:rsidRPr="00A609ED" w:rsidRDefault="00A609ED" w:rsidP="00A609ED">
      <w:pPr>
        <w:spacing w:after="0" w:line="240" w:lineRule="auto"/>
        <w:ind w:left="48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Администрации сельского поселения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Новокальчировский </w:t>
      </w:r>
      <w:r w:rsidRPr="00A609E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сельсовет муниципального района Аургазинский район Республики Башкортостан </w:t>
      </w:r>
    </w:p>
    <w:p w:rsidR="00A609ED" w:rsidRPr="00A609ED" w:rsidRDefault="00A609ED" w:rsidP="00A609ED">
      <w:pPr>
        <w:spacing w:after="0" w:line="240" w:lineRule="auto"/>
        <w:ind w:left="48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«02» октября 2020 г. № 51</w:t>
      </w:r>
      <w:r w:rsidRPr="00A60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09ED" w:rsidRPr="00A609ED" w:rsidRDefault="00A609ED" w:rsidP="00A609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09ED" w:rsidRPr="00A609ED" w:rsidRDefault="00A609ED" w:rsidP="00A609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09ED" w:rsidRPr="00A609ED" w:rsidRDefault="00A609ED" w:rsidP="00A609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609ED" w:rsidRPr="00A609ED" w:rsidRDefault="00A609ED" w:rsidP="00A609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проведении мониторинга изменений законодательства и муниципальных нормативных правовых актов администрации сельского поселения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Новокальчировский </w:t>
      </w:r>
      <w:r w:rsidRPr="00A6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сельсовет муниципального района Аургазинский район Республики Башкортостан</w:t>
      </w: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609ED" w:rsidRPr="00A609ED" w:rsidRDefault="00A609ED" w:rsidP="00A609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609ED" w:rsidRPr="00A609ED" w:rsidRDefault="00A609ED" w:rsidP="00A609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r w:rsidRPr="00A6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Общие положения</w:t>
      </w: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609ED" w:rsidRPr="00A609ED" w:rsidRDefault="00A609ED" w:rsidP="00A609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2. Мониторинг проводится управляющий делами Администрации.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3. Целями проведения мониторинга являются: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устранение коллизий, противоречий, пробелов в муниципальных актах, дублирования в правовом регулировании;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систематизации нормативной правовой базы муниципального образования;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коррупциогенных факторов в муниципальных актах;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эффективности правоприменения; выявление факторов, снижающих эффективность реализации муниципальных актов;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содействие осуществлению контроля соответствующими подразделениями администрации за исполнением муниципальных актов;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предложений по совершенствованию нормотворческого процесса.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4. Мониторинг включает в себя сбор, обобщение, анализ и оценку изменений: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федеральных конституционных законов, федеральных законов, иных законодательных актов Российской Федерации;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законов и иных нормативных правовых актов Республики Башкортостан;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Устава (наименование муниципального образования Республики Башкортостан), муниципальных актов.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5. Поводами проведения мониторинга являются: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органов прокуратуры;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средств массовой информации о недостатках или необходимости совершенствования муниципальных актов;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 </w:t>
      </w:r>
    </w:p>
    <w:p w:rsidR="00A609ED" w:rsidRPr="00A609ED" w:rsidRDefault="00A609ED" w:rsidP="00A609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 w:rsidRPr="00A6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проведения мониторинга</w:t>
      </w: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609ED" w:rsidRPr="00A609ED" w:rsidRDefault="00A609ED" w:rsidP="00A609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6. Мониторинг проводится лицами, указанными в пункте 2 настоящего Положения.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7. Мониторинг осуществляется посредством анализа: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актов, указанных в пункте 4 настоящего Положения;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актов прокурорского реагирования.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(указать реквизиты данного решения Совета).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поступление информации новостных лент по соответствующим сферам правового регулирования информационных правовых систем.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гарантированных прав, свобод и законных интересов человека и гражданина;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пределов компетенции органа местного самоуправления при издании муниципального акта;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в муниципальном акте коррупциогенных факторов;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полнота в правовом регулировании общественных отношений;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коллизия норм права;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ошибок юридико-технического характера;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искажение смысла положений муниципального акта при его применении;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неправомерные или необоснованные решения, действия (бездействие) при применении муниципального правового акта;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практики применения нормативных правовых актов;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 единообразной практики применения нормативных правовых актов;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(количество) и содержание заявлений по вопросам разъяснения муниципального акта;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отношениями, урегулированными муниципальным актом, и основания их принятия.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акта, отмене муниципального акта;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принимаются иные меры, направленные на приведение муниципальных актов в соответствие с актами большей юридической силы.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12. В случае внесения изменений в акты федерального и республиканского законодательства, устав муниципального образовании, иные муницпальные 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609ED" w:rsidRPr="00A609ED" w:rsidRDefault="00A609ED" w:rsidP="00A609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III</w:t>
      </w:r>
      <w:r w:rsidRPr="00A6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Реализация результатов мониторинга</w:t>
      </w: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609ED" w:rsidRPr="00A609ED" w:rsidRDefault="00A609ED" w:rsidP="00A609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отчетным.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15. Отчет (сведения) о результатах мониторинга должен содержать: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 об объекте проведения мониторинга;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 об исполнителях проведения мониторинга;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информацию о периоде проведения мониторинга;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краткую характеристику предмета правового регулирования, основания проведения мониторинга.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 (сведения) о результатах мониторинга может содержать: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 о выявленных проблемах правового регулирования;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рекомендации по внесению изменений в муниципальные акты и (или) о необходимости принятия новых, отмене муниципальных актов;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включения в указанный регистр направляются выявленные по результатам мониторинга муниципальные акты, в нем не содержащиеся.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17. По результатам мониторинга могут быть подготовлены предложения по совершенствованию нормотворческого процесса.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609ED" w:rsidRPr="00A609ED" w:rsidRDefault="00A609ED" w:rsidP="00A609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IV</w:t>
      </w:r>
      <w:r w:rsidRPr="00A6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Ответственность</w:t>
      </w: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609ED" w:rsidRPr="00A609ED" w:rsidRDefault="00A609ED" w:rsidP="00A609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 </w:t>
      </w:r>
    </w:p>
    <w:p w:rsidR="00A609ED" w:rsidRPr="00A609ED" w:rsidRDefault="00A609ED" w:rsidP="00A609E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sz w:val="27"/>
          <w:szCs w:val="27"/>
          <w:lang w:eastAsia="ru-RU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 </w:t>
      </w:r>
    </w:p>
    <w:p w:rsidR="00A609ED" w:rsidRPr="00A609ED" w:rsidRDefault="00A609ED" w:rsidP="00A609ED">
      <w:pPr>
        <w:spacing w:after="0" w:line="240" w:lineRule="auto"/>
        <w:ind w:left="19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A6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609ED" w:rsidRPr="00A609ED" w:rsidRDefault="00A609ED" w:rsidP="00A609ED">
      <w:pPr>
        <w:rPr>
          <w:rFonts w:ascii="Calibri" w:eastAsia="Times New Roman" w:hAnsi="Calibri" w:cs="Times New Roman"/>
          <w:lang w:eastAsia="ru-RU"/>
        </w:rPr>
      </w:pPr>
    </w:p>
    <w:p w:rsidR="00B60AEE" w:rsidRDefault="00B60AEE"/>
    <w:sectPr w:rsidR="00B60AEE" w:rsidSect="008516B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88" w:rsidRDefault="00CF2288">
      <w:pPr>
        <w:spacing w:after="0" w:line="240" w:lineRule="auto"/>
      </w:pPr>
      <w:r>
        <w:separator/>
      </w:r>
    </w:p>
  </w:endnote>
  <w:endnote w:type="continuationSeparator" w:id="0">
    <w:p w:rsidR="00CF2288" w:rsidRDefault="00CF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88" w:rsidRDefault="00CF2288">
      <w:pPr>
        <w:spacing w:after="0" w:line="240" w:lineRule="auto"/>
      </w:pPr>
      <w:r>
        <w:separator/>
      </w:r>
    </w:p>
  </w:footnote>
  <w:footnote w:type="continuationSeparator" w:id="0">
    <w:p w:rsidR="00CF2288" w:rsidRDefault="00CF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933704"/>
    </w:sdtPr>
    <w:sdtEndPr/>
    <w:sdtContent>
      <w:p w:rsidR="00990560" w:rsidRDefault="00A609E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5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0560" w:rsidRDefault="00CF22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ED"/>
    <w:rsid w:val="00180FC9"/>
    <w:rsid w:val="003B3501"/>
    <w:rsid w:val="00A609ED"/>
    <w:rsid w:val="00B60AEE"/>
    <w:rsid w:val="00B9791C"/>
    <w:rsid w:val="00C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09ED"/>
  </w:style>
  <w:style w:type="character" w:styleId="a5">
    <w:name w:val="Hyperlink"/>
    <w:basedOn w:val="a0"/>
    <w:uiPriority w:val="99"/>
    <w:unhideWhenUsed/>
    <w:rsid w:val="00A609E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09ED"/>
  </w:style>
  <w:style w:type="character" w:styleId="a5">
    <w:name w:val="Hyperlink"/>
    <w:basedOn w:val="a0"/>
    <w:uiPriority w:val="99"/>
    <w:unhideWhenUsed/>
    <w:rsid w:val="00A609E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lh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2020-10-14T08:03:00Z</cp:lastPrinted>
  <dcterms:created xsi:type="dcterms:W3CDTF">2020-10-14T07:59:00Z</dcterms:created>
  <dcterms:modified xsi:type="dcterms:W3CDTF">2020-10-16T09:02:00Z</dcterms:modified>
</cp:coreProperties>
</file>