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E751D" w:rsidRPr="001E751D" w:rsidTr="001E751D">
        <w:tc>
          <w:tcPr>
            <w:tcW w:w="4253" w:type="dxa"/>
          </w:tcPr>
          <w:p w:rsidR="001E751D" w:rsidRPr="001E751D" w:rsidRDefault="001E751D" w:rsidP="001E751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</w:pPr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БАШ</w:t>
            </w:r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val="tt-RU" w:eastAsia="ar-SA"/>
              </w:rPr>
              <w:t>К</w:t>
            </w:r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ОРТОСТАН  РЕСПУБЛИКА</w:t>
            </w:r>
            <w:proofErr w:type="gramStart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val="en-US" w:eastAsia="ar-SA"/>
              </w:rPr>
              <w:t>h</w:t>
            </w:r>
            <w:proofErr w:type="gram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Ы</w:t>
            </w:r>
          </w:p>
          <w:p w:rsidR="001E751D" w:rsidRPr="001E751D" w:rsidRDefault="001E751D" w:rsidP="001E751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</w:pPr>
            <w:proofErr w:type="spellStart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Ауырғазы</w:t>
            </w:r>
            <w:proofErr w:type="spell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 xml:space="preserve"> районы </w:t>
            </w:r>
            <w:proofErr w:type="spellStart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муниципаль</w:t>
            </w:r>
            <w:proofErr w:type="spell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районының</w:t>
            </w:r>
            <w:proofErr w:type="spell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 xml:space="preserve"> </w:t>
            </w:r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val="tt-RU" w:eastAsia="ar-SA"/>
              </w:rPr>
              <w:t>Яңы</w:t>
            </w:r>
            <w:proofErr w:type="gramStart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val="tt-RU" w:eastAsia="ar-SA"/>
              </w:rPr>
              <w:t xml:space="preserve"> К</w:t>
            </w:r>
            <w:proofErr w:type="gram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val="tt-RU" w:eastAsia="ar-SA"/>
              </w:rPr>
              <w:t>әлсер</w:t>
            </w:r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ауыл</w:t>
            </w:r>
            <w:proofErr w:type="spell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 xml:space="preserve"> советы </w:t>
            </w:r>
            <w:proofErr w:type="spellStart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ауыл</w:t>
            </w:r>
            <w:proofErr w:type="spell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билəмə</w:t>
            </w:r>
            <w:proofErr w:type="spell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val="en-US" w:eastAsia="ar-SA"/>
              </w:rPr>
              <w:t>h</w:t>
            </w:r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е Советы</w:t>
            </w:r>
          </w:p>
          <w:p w:rsidR="001E751D" w:rsidRPr="001E751D" w:rsidRDefault="001E751D" w:rsidP="001E751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1E751D" w:rsidRPr="001E751D" w:rsidRDefault="001E751D" w:rsidP="001E751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1E751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E751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1E751D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E751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E751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E751D">
              <w:rPr>
                <w:rFonts w:ascii="Century Bash" w:eastAsia="Times New Roman" w:hAnsi="Century Bash" w:cs="Times New Roman"/>
                <w:shadow/>
                <w:kern w:val="2"/>
                <w:sz w:val="16"/>
                <w:szCs w:val="20"/>
                <w:lang w:eastAsia="ar-SA"/>
              </w:rPr>
              <w:t>Я</w:t>
            </w:r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 w:val="16"/>
                <w:szCs w:val="20"/>
                <w:lang w:val="tt-RU" w:eastAsia="ar-SA"/>
              </w:rPr>
              <w:t>ң</w:t>
            </w:r>
            <w:r w:rsidRPr="001E751D">
              <w:rPr>
                <w:rFonts w:ascii="Century Bash" w:eastAsia="Times New Roman" w:hAnsi="Century Bash" w:cs="Times New Roman"/>
                <w:shadow/>
                <w:kern w:val="2"/>
                <w:sz w:val="16"/>
                <w:szCs w:val="20"/>
                <w:lang w:eastAsia="ar-SA"/>
              </w:rPr>
              <w:t>ы</w:t>
            </w:r>
            <w:proofErr w:type="gramStart"/>
            <w:r w:rsidRPr="001E751D">
              <w:rPr>
                <w:rFonts w:ascii="Century Bash" w:eastAsia="Times New Roman" w:hAnsi="Century Bash" w:cs="Times New Roman"/>
                <w:shadow/>
                <w:kern w:val="2"/>
                <w:sz w:val="16"/>
                <w:szCs w:val="20"/>
                <w:lang w:eastAsia="ar-SA"/>
              </w:rPr>
              <w:t xml:space="preserve"> К</w:t>
            </w:r>
            <w:proofErr w:type="gram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 w:val="16"/>
                <w:szCs w:val="20"/>
                <w:lang w:val="tt-RU" w:eastAsia="ar-SA"/>
              </w:rPr>
              <w:t>ә</w:t>
            </w:r>
            <w:proofErr w:type="spellStart"/>
            <w:r w:rsidRPr="001E751D">
              <w:rPr>
                <w:rFonts w:ascii="Century Bash" w:eastAsia="Times New Roman" w:hAnsi="Century Bash" w:cs="Times New Roman"/>
                <w:shadow/>
                <w:kern w:val="2"/>
                <w:sz w:val="16"/>
                <w:szCs w:val="20"/>
                <w:lang w:eastAsia="ar-SA"/>
              </w:rPr>
              <w:t>лсер</w:t>
            </w:r>
            <w:proofErr w:type="spellEnd"/>
            <w:r w:rsidRPr="001E751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E751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E751D" w:rsidRPr="001E751D" w:rsidRDefault="001E751D" w:rsidP="001E751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kern w:val="2"/>
                <w:szCs w:val="20"/>
                <w:lang w:eastAsia="ar-SA"/>
              </w:rPr>
            </w:pPr>
            <w:r w:rsidRPr="001E751D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998" w:dyaOrig="1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70313540" r:id="rId9"/>
              </w:object>
            </w:r>
          </w:p>
        </w:tc>
        <w:tc>
          <w:tcPr>
            <w:tcW w:w="4395" w:type="dxa"/>
          </w:tcPr>
          <w:p w:rsidR="001E751D" w:rsidRPr="001E751D" w:rsidRDefault="001E751D" w:rsidP="001E751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</w:pPr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РЕСПУБЛИКА БАШКОРТОСТАН</w:t>
            </w:r>
          </w:p>
          <w:p w:rsidR="001E751D" w:rsidRPr="001E751D" w:rsidRDefault="001E751D" w:rsidP="001E751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</w:pPr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 xml:space="preserve">Совет сельского поселения </w:t>
            </w:r>
            <w:proofErr w:type="spellStart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>Новокальчировский</w:t>
            </w:r>
            <w:proofErr w:type="spellEnd"/>
            <w:r w:rsidRPr="001E751D">
              <w:rPr>
                <w:rFonts w:ascii="Times New Roman" w:eastAsia="Times New Roman" w:hAnsi="Times New Roman" w:cs="Times New Roman"/>
                <w:shadow/>
                <w:kern w:val="2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1E751D" w:rsidRPr="001E751D" w:rsidRDefault="001E751D" w:rsidP="001E751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1E751D" w:rsidRPr="001E751D" w:rsidRDefault="001E751D" w:rsidP="001E751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1E751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E751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E751D" w:rsidRPr="001E751D" w:rsidRDefault="006750EB" w:rsidP="001E751D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30"/>
          <w:szCs w:val="20"/>
          <w:lang w:eastAsia="ar-SA"/>
        </w:rPr>
        <w:pict>
          <v:line id="_x0000_s1027" style="position:absolute;z-index:251659264;mso-position-horizontal-relative:text;mso-position-vertical-relative:text" from="1pt,10pt" to="476.4pt,10pt" strokeweight=".79mm">
            <v:stroke joinstyle="miter"/>
          </v:line>
        </w:pic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0EB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6750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12"/>
      <w:bookmarkEnd w:id="1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002E2" w:rsidRPr="009842DD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002E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3827,0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002E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3827,0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002E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3524,5</w:t>
      </w:r>
      <w:r w:rsidR="00D769B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002E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3593,5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3524,5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>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3593,5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34,5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</w:t>
      </w:r>
      <w:proofErr w:type="gramStart"/>
      <w:r w:rsidRPr="00EF42C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F42C8">
        <w:rPr>
          <w:rFonts w:ascii="Times New Roman" w:hAnsi="Times New Roman" w:cs="Times New Roman"/>
          <w:sz w:val="28"/>
          <w:szCs w:val="28"/>
        </w:rPr>
        <w:t xml:space="preserve"> возмещения затрат на содержание муниципального имущества 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</w:t>
      </w:r>
      <w:r w:rsidR="00B116CE" w:rsidRPr="00394112">
        <w:rPr>
          <w:rFonts w:ascii="Times New Roman" w:hAnsi="Times New Roman" w:cs="Times New Roman"/>
          <w:sz w:val="28"/>
          <w:szCs w:val="28"/>
        </w:rPr>
        <w:lastRenderedPageBreak/>
        <w:t>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r w:rsidR="009842DD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6B5A5C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6B5A5C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расходы на участие в профилактике терроризма и экстремизма на 2021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тыс. руб., на 2022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2023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002E2"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E751D" w:rsidRDefault="001E751D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670E0" w:rsidRDefault="001E751D" w:rsidP="001E751D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</w:t>
      </w:r>
      <w:r w:rsidR="00D769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69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Р.Р.Диваев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E751D" w:rsidRDefault="001E751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Кальчир</w:t>
      </w:r>
      <w:proofErr w:type="spellEnd"/>
    </w:p>
    <w:p w:rsidR="00420530" w:rsidRDefault="001E751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420530">
        <w:rPr>
          <w:rFonts w:ascii="Times New Roman" w:hAnsi="Times New Roman" w:cs="Times New Roman"/>
          <w:sz w:val="28"/>
          <w:szCs w:val="28"/>
        </w:rPr>
        <w:t>декабря 20</w:t>
      </w:r>
      <w:r w:rsidR="0059247A">
        <w:rPr>
          <w:rFonts w:ascii="Times New Roman" w:hAnsi="Times New Roman" w:cs="Times New Roman"/>
          <w:sz w:val="28"/>
          <w:szCs w:val="28"/>
        </w:rPr>
        <w:t>20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8AD" w:rsidRDefault="001E751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№103</w:t>
      </w: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Pr="000758AD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 w:rsidR="005002E2">
              <w:rPr>
                <w:rFonts w:ascii="Times New Roman" w:hAnsi="Times New Roman" w:cs="Times New Roman"/>
                <w:bCs/>
                <w:sz w:val="18"/>
                <w:szCs w:val="18"/>
              </w:rPr>
              <w:t>Новокальчировский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E75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1E751D" w:rsidP="003335C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</w:t>
            </w:r>
            <w:r w:rsidR="003335CC">
              <w:rPr>
                <w:rFonts w:ascii="Times New Roman" w:hAnsi="Times New Roman" w:cs="Times New Roman"/>
                <w:sz w:val="18"/>
                <w:szCs w:val="18"/>
              </w:rPr>
              <w:t xml:space="preserve">ления  </w:t>
            </w:r>
            <w:proofErr w:type="spellStart"/>
            <w:r w:rsidR="005002E2">
              <w:rPr>
                <w:rFonts w:ascii="Times New Roman" w:hAnsi="Times New Roman" w:cs="Times New Roman"/>
                <w:bCs/>
                <w:sz w:val="18"/>
                <w:szCs w:val="18"/>
              </w:rPr>
              <w:t>Новокальчировский</w:t>
            </w:r>
            <w:proofErr w:type="spellEnd"/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proofErr w:type="spellStart"/>
      <w:r w:rsidR="005002E2">
        <w:rPr>
          <w:rFonts w:ascii="Times New Roman" w:hAnsi="Times New Roman" w:cs="Times New Roman"/>
          <w:bCs/>
        </w:rPr>
        <w:t>Новокальчировский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5002E2">
              <w:rPr>
                <w:rFonts w:ascii="Times New Roman" w:hAnsi="Times New Roman" w:cs="Times New Roman"/>
                <w:bCs/>
              </w:rPr>
              <w:t>Новокальчировский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0758AD">
              <w:rPr>
                <w:rFonts w:ascii="Times New Roman" w:hAnsi="Times New Roman" w:cs="Times New Roman"/>
              </w:rPr>
              <w:lastRenderedPageBreak/>
              <w:t>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</w:t>
            </w:r>
            <w:r w:rsidRPr="000758AD">
              <w:rPr>
                <w:rFonts w:ascii="Times New Roman" w:hAnsi="Times New Roman" w:cs="Times New Roman"/>
              </w:rPr>
              <w:lastRenderedPageBreak/>
              <w:t>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="005002E2">
              <w:rPr>
                <w:rFonts w:ascii="Times New Roman" w:hAnsi="Times New Roman" w:cs="Times New Roman"/>
                <w:bCs/>
              </w:rPr>
              <w:t>Новокальчировский</w:t>
            </w:r>
            <w:proofErr w:type="spellEnd"/>
            <w:r w:rsidR="005002E2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="009842DD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="005002E2">
              <w:rPr>
                <w:rFonts w:ascii="Times New Roman" w:hAnsi="Times New Roman" w:cs="Times New Roman"/>
                <w:bCs/>
              </w:rPr>
              <w:t>Новокальчировский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пределах</w:t>
            </w:r>
            <w:r w:rsidR="005002E2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</w:t>
            </w:r>
            <w:r w:rsidRPr="000758AD">
              <w:rPr>
                <w:rFonts w:ascii="Times New Roman" w:hAnsi="Times New Roman" w:cs="Times New Roman"/>
                <w:snapToGrid w:val="0"/>
              </w:rPr>
              <w:lastRenderedPageBreak/>
              <w:t>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proofErr w:type="spellStart"/>
      <w:r w:rsidR="005002E2">
        <w:rPr>
          <w:rFonts w:ascii="Times New Roman" w:hAnsi="Times New Roman" w:cs="Times New Roman"/>
          <w:bCs/>
        </w:rPr>
        <w:t>Новокальчировский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="0045619B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</w:t>
      </w:r>
      <w:proofErr w:type="spellStart"/>
      <w:r w:rsidR="005002E2">
        <w:rPr>
          <w:rFonts w:ascii="Times New Roman" w:hAnsi="Times New Roman" w:cs="Times New Roman"/>
          <w:bCs/>
        </w:rPr>
        <w:t>Новокальчировский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proofErr w:type="spellStart"/>
      <w:r w:rsidR="005002E2">
        <w:rPr>
          <w:rFonts w:ascii="Times New Roman" w:hAnsi="Times New Roman" w:cs="Times New Roman"/>
          <w:bCs/>
        </w:rPr>
        <w:t>Новокальчировский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="005002E2">
        <w:rPr>
          <w:rFonts w:ascii="Times New Roman" w:hAnsi="Times New Roman" w:cs="Times New Roman"/>
          <w:bCs/>
        </w:rPr>
        <w:t>Новокальчировский</w:t>
      </w:r>
      <w:proofErr w:type="spellEnd"/>
      <w:r w:rsidR="0045619B">
        <w:rPr>
          <w:rFonts w:ascii="Times New Roman" w:hAnsi="Times New Roman" w:cs="Times New Roman"/>
          <w:bCs/>
        </w:rPr>
        <w:t xml:space="preserve"> 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</w:t>
      </w:r>
      <w:r w:rsidRPr="000758AD">
        <w:rPr>
          <w:rFonts w:ascii="Times New Roman" w:hAnsi="Times New Roman" w:cs="Times New Roman"/>
        </w:rPr>
        <w:lastRenderedPageBreak/>
        <w:t>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proofErr w:type="spellStart"/>
      <w:r w:rsidR="005002E2">
        <w:rPr>
          <w:rFonts w:ascii="Times New Roman" w:hAnsi="Times New Roman" w:cs="Times New Roman"/>
          <w:bCs/>
        </w:rPr>
        <w:t>Новокальчировский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proofErr w:type="spellStart"/>
      <w:r w:rsidR="005002E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Новокальчировский</w:t>
      </w:r>
      <w:proofErr w:type="spellEnd"/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proofErr w:type="spellStart"/>
      <w:r w:rsidR="005002E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Новокальчировский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2021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1E751D">
        <w:rPr>
          <w:rFonts w:ascii="Times New Roman" w:eastAsia="Times New Roman" w:hAnsi="Times New Roman" w:cs="Times New Roman"/>
          <w:sz w:val="18"/>
          <w:szCs w:val="18"/>
          <w:lang w:eastAsia="ru-RU"/>
        </w:rPr>
        <w:t>24.12.2020  № 103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02E2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proofErr w:type="spellStart"/>
            <w:r w:rsidR="005002E2">
              <w:rPr>
                <w:rFonts w:ascii="Times New Roman" w:hAnsi="Times New Roman" w:cs="Times New Roman"/>
                <w:b/>
                <w:bCs/>
              </w:rPr>
              <w:t>Новокальчировский</w:t>
            </w:r>
            <w:proofErr w:type="spellEnd"/>
            <w:r w:rsidR="0045619B">
              <w:rPr>
                <w:rFonts w:ascii="Times New Roman" w:hAnsi="Times New Roman" w:cs="Times New Roman"/>
                <w:bCs/>
              </w:rPr>
              <w:t xml:space="preserve">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B3534" w:rsidRDefault="005002E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Новокальчировский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B3534" w:rsidRDefault="001E751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24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B3534" w:rsidRDefault="001E751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103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B3534" w:rsidRDefault="005002E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Новокальчировский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2465,9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2465,9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1629,1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1629,1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1629,1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1629,1</w:t>
            </w:r>
          </w:p>
        </w:tc>
      </w:tr>
      <w:tr w:rsidR="00737F70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E2" w:rsidRDefault="005002E2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P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1D" w:rsidRDefault="001E751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1D" w:rsidRPr="001E751D" w:rsidRDefault="001E751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Pr="003335C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5002E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1E751D">
        <w:rPr>
          <w:rFonts w:ascii="Times New Roman" w:hAnsi="Times New Roman" w:cs="Times New Roman"/>
          <w:sz w:val="20"/>
          <w:szCs w:val="20"/>
        </w:rPr>
        <w:t xml:space="preserve">24 </w:t>
      </w:r>
      <w:r w:rsidRPr="00CF73E6">
        <w:rPr>
          <w:rFonts w:ascii="Times New Roman" w:hAnsi="Times New Roman" w:cs="Times New Roman"/>
          <w:sz w:val="20"/>
          <w:szCs w:val="20"/>
        </w:rPr>
        <w:t>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E751D">
        <w:rPr>
          <w:rFonts w:ascii="Times New Roman" w:eastAsia="Times New Roman" w:hAnsi="Times New Roman" w:cs="Times New Roman"/>
          <w:sz w:val="20"/>
          <w:szCs w:val="20"/>
          <w:lang w:eastAsia="ru-RU"/>
        </w:rPr>
        <w:t>103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5002E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3593,5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1578,7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1542,2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1438,2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2014,8</w:t>
            </w:r>
          </w:p>
        </w:tc>
      </w:tr>
      <w:tr w:rsidR="005002E2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2014,8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</w:t>
            </w:r>
          </w:p>
        </w:tc>
      </w:tr>
      <w:tr w:rsidR="005002E2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</w:t>
            </w:r>
          </w:p>
        </w:tc>
      </w:tr>
      <w:tr w:rsidR="005002E2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</w:t>
            </w:r>
          </w:p>
        </w:tc>
      </w:tr>
      <w:tr w:rsidR="005002E2" w:rsidRPr="000758AD" w:rsidTr="000D6FA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002E2" w:rsidRDefault="005002E2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Pr="00190DB8" w:rsidRDefault="00190DB8" w:rsidP="003335CC">
      <w:pPr>
        <w:tabs>
          <w:tab w:val="left" w:pos="10260"/>
          <w:tab w:val="left" w:pos="13467"/>
        </w:tabs>
        <w:spacing w:after="0" w:line="240" w:lineRule="auto"/>
        <w:ind w:right="142"/>
        <w:rPr>
          <w:rFonts w:ascii="Times New Roman" w:hAnsi="Times New Roman" w:cs="Times New Roman"/>
          <w:bCs/>
          <w:sz w:val="18"/>
          <w:szCs w:val="18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5002E2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Новокальчировский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от </w:t>
      </w:r>
      <w:r w:rsidR="001E751D">
        <w:rPr>
          <w:rFonts w:ascii="Times New Roman" w:hAnsi="Times New Roman" w:cs="Times New Roman"/>
          <w:sz w:val="18"/>
          <w:szCs w:val="18"/>
        </w:rPr>
        <w:t xml:space="preserve">24 </w:t>
      </w:r>
      <w:r w:rsidRPr="00CF73E6">
        <w:rPr>
          <w:rFonts w:ascii="Times New Roman" w:hAnsi="Times New Roman" w:cs="Times New Roman"/>
          <w:sz w:val="18"/>
          <w:szCs w:val="18"/>
        </w:rPr>
        <w:t>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E751D">
        <w:rPr>
          <w:rFonts w:ascii="Times New Roman" w:eastAsia="Times New Roman" w:hAnsi="Times New Roman" w:cs="Times New Roman"/>
          <w:sz w:val="18"/>
          <w:szCs w:val="18"/>
          <w:lang w:eastAsia="ru-RU"/>
        </w:rPr>
        <w:t>103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5002E2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Новокальчировский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2403,9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1680,8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1342,4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2E2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002E2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002E2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002E2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002E2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002E2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002E2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1066,3</w:t>
            </w:r>
          </w:p>
        </w:tc>
      </w:tr>
      <w:tr w:rsidR="005002E2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1066,3</w:t>
            </w:r>
          </w:p>
        </w:tc>
      </w:tr>
      <w:tr w:rsidR="005002E2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1066,3</w:t>
            </w:r>
          </w:p>
        </w:tc>
      </w:tr>
      <w:tr w:rsidR="005002E2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E2" w:rsidRPr="000758AD" w:rsidRDefault="005002E2" w:rsidP="005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E2" w:rsidRPr="000758AD" w:rsidRDefault="005002E2" w:rsidP="005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E2" w:rsidRPr="000758AD" w:rsidRDefault="005002E2" w:rsidP="0050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566,3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0758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5002E2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1E751D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E751D">
        <w:rPr>
          <w:rFonts w:ascii="Times New Roman" w:eastAsia="Times New Roman" w:hAnsi="Times New Roman" w:cs="Times New Roman"/>
          <w:sz w:val="20"/>
          <w:szCs w:val="20"/>
          <w:lang w:eastAsia="ru-RU"/>
        </w:rPr>
        <w:t>103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5002E2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2270,2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1342,4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8B01A3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8B01A3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3" w:rsidRPr="000758AD" w:rsidRDefault="008B01A3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8B01A3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5002E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1E751D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E751D">
        <w:rPr>
          <w:rFonts w:ascii="Times New Roman" w:eastAsia="Times New Roman" w:hAnsi="Times New Roman" w:cs="Times New Roman"/>
          <w:sz w:val="20"/>
          <w:szCs w:val="20"/>
          <w:lang w:eastAsia="ru-RU"/>
        </w:rPr>
        <w:t>103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5002E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01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1066,30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01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566,3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8B01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566,3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01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1680,8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01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1342,4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01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01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5002E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1E751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24 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E7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5002E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8B01A3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8B01A3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3" w:rsidRPr="000758AD" w:rsidRDefault="008B01A3" w:rsidP="008B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A3" w:rsidRPr="000758AD" w:rsidRDefault="008B01A3" w:rsidP="008B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5002E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1E751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E751D">
        <w:rPr>
          <w:rFonts w:ascii="Times New Roman" w:eastAsia="Times New Roman" w:hAnsi="Times New Roman" w:cs="Times New Roman"/>
          <w:sz w:val="20"/>
          <w:szCs w:val="20"/>
          <w:lang w:eastAsia="ru-RU"/>
        </w:rPr>
        <w:t>103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0758AD" w:rsidRDefault="005002E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02AE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002E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2403,9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8B01A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2403,9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1680,8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1342,4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30E25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30E2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30E2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30E2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1066,3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30E2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566,3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5002E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8E6703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24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75312E">
        <w:rPr>
          <w:rFonts w:ascii="Times New Roman" w:hAnsi="Times New Roman" w:cs="Times New Roman"/>
          <w:sz w:val="18"/>
          <w:szCs w:val="18"/>
        </w:rPr>
        <w:t>20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8E67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5002E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5002E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5002E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3593,5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5002E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5002E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3593,5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5002E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5002E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3593,5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2270,2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2270,2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1547,1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1342,4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400AE6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D30E2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400AE6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3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0758AD" w:rsidRDefault="00D30E25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400AE6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3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0758AD" w:rsidRDefault="00D30E25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27" w:rsidRDefault="00B32027" w:rsidP="00A73E2F">
      <w:pPr>
        <w:spacing w:after="0" w:line="240" w:lineRule="auto"/>
      </w:pPr>
      <w:r>
        <w:separator/>
      </w:r>
    </w:p>
  </w:endnote>
  <w:endnote w:type="continuationSeparator" w:id="0">
    <w:p w:rsidR="00B32027" w:rsidRDefault="00B3202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27" w:rsidRDefault="00B32027" w:rsidP="00A73E2F">
      <w:pPr>
        <w:spacing w:after="0" w:line="240" w:lineRule="auto"/>
      </w:pPr>
      <w:r>
        <w:separator/>
      </w:r>
    </w:p>
  </w:footnote>
  <w:footnote w:type="continuationSeparator" w:id="0">
    <w:p w:rsidR="00B32027" w:rsidRDefault="00B32027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EB" w:rsidRPr="00156A4F" w:rsidRDefault="006750E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6750EB" w:rsidRPr="00156A4F" w:rsidRDefault="006750EB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EB" w:rsidRPr="007226DB" w:rsidRDefault="006750E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750EB" w:rsidRPr="007226DB" w:rsidRDefault="006750E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3C7"/>
    <w:rsid w:val="001E3E7C"/>
    <w:rsid w:val="001E50A9"/>
    <w:rsid w:val="001E751D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02E2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50EB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1F2F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01A3"/>
    <w:rsid w:val="008B2D4E"/>
    <w:rsid w:val="008B3A3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E6703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2DD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32027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2B4F"/>
    <w:rsid w:val="00C74876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1E4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0E25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674B"/>
    <w:rsid w:val="00E4205E"/>
    <w:rsid w:val="00E448BF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semiHidden/>
    <w:rsid w:val="001E75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35</Pages>
  <Words>8669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45</cp:revision>
  <cp:lastPrinted>2020-12-24T05:28:00Z</cp:lastPrinted>
  <dcterms:created xsi:type="dcterms:W3CDTF">2019-11-13T11:58:00Z</dcterms:created>
  <dcterms:modified xsi:type="dcterms:W3CDTF">2020-12-24T06:13:00Z</dcterms:modified>
</cp:coreProperties>
</file>