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EF4A48" w:rsidRPr="00EF4A48" w:rsidTr="0081186E">
        <w:tc>
          <w:tcPr>
            <w:tcW w:w="4253" w:type="dxa"/>
          </w:tcPr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EF4A4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Ауырғазы</w:t>
            </w:r>
            <w:proofErr w:type="spellEnd"/>
            <w:r w:rsidRPr="00EF4A4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районы</w:t>
            </w:r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, </w:t>
            </w:r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EF4A48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EF4A48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4A48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07546363" r:id="rId6"/>
              </w:object>
            </w:r>
          </w:p>
        </w:tc>
        <w:tc>
          <w:tcPr>
            <w:tcW w:w="4395" w:type="dxa"/>
          </w:tcPr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EF4A48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EF4A48" w:rsidRPr="00EF4A48" w:rsidRDefault="00EF4A48" w:rsidP="00EF4A4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EF4A48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EF4A48" w:rsidRPr="00EF4A48" w:rsidRDefault="00EF4A48" w:rsidP="00EF4A48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EF4A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F64EB" wp14:editId="063F4F1C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E90183" w:rsidRPr="00527511" w:rsidRDefault="00E90183" w:rsidP="00E9018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РЕШЕНИЕ</w:t>
      </w:r>
    </w:p>
    <w:p w:rsidR="00E90183" w:rsidRPr="00527511" w:rsidRDefault="00E90183" w:rsidP="00E9018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сельсовет муниципального района Аургазинский район Республики Башкортостан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4395"/>
      </w:tblGrid>
      <w:tr w:rsidR="00E90183" w:rsidRPr="00527511" w:rsidTr="0004263A">
        <w:tc>
          <w:tcPr>
            <w:tcW w:w="9923" w:type="dxa"/>
          </w:tcPr>
          <w:p w:rsidR="00E90183" w:rsidRPr="00527511" w:rsidRDefault="00E90183" w:rsidP="0004263A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90183" w:rsidRPr="00527511" w:rsidRDefault="00E90183" w:rsidP="000426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E90183" w:rsidRPr="00527511" w:rsidRDefault="00E90183" w:rsidP="000426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90183" w:rsidRPr="00527511" w:rsidRDefault="00E90183" w:rsidP="00E9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 района Аургазинский рай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 Республики Башкортостан от 29.01.2020 № 45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сельсовет муниципального района Аургазинский район Республики Башкортостан»</w:t>
      </w:r>
    </w:p>
    <w:p w:rsidR="00E90183" w:rsidRPr="00527511" w:rsidRDefault="00E90183" w:rsidP="00E90183">
      <w:pPr>
        <w:tabs>
          <w:tab w:val="left" w:pos="9356"/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90183" w:rsidRPr="00527511" w:rsidRDefault="00E90183" w:rsidP="00E901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7"/>
          <w:szCs w:val="27"/>
          <w:lang w:eastAsia="ru-RU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7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9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Республики Башкортостан от 14 июля 2010 года N 296-з "О регулировании</w:t>
      </w:r>
      <w:proofErr w:type="gram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торговой деятельности в Республике Башкортостан", </w:t>
      </w:r>
      <w:hyperlink r:id="rId10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proofErr w:type="spellStart"/>
      <w:r>
        <w:rPr>
          <w:rFonts w:ascii="Times New Roman" w:eastAsia="Times New Roman" w:hAnsi="Times New Roman" w:cs="Calibri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сельсовет  муниципального района Аургазинский район Республики Башкортостан,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района № 5</w:t>
      </w:r>
      <w:r>
        <w:rPr>
          <w:rFonts w:ascii="Times New Roman" w:eastAsia="BatangChe" w:hAnsi="Times New Roman" w:cs="Times New Roman"/>
          <w:sz w:val="27"/>
          <w:szCs w:val="27"/>
          <w:lang w:eastAsia="ru-RU"/>
        </w:rPr>
        <w:t>/Прдп11-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22-20800030 от 31.01.2022 г., Совет сельского поселения </w:t>
      </w:r>
      <w:proofErr w:type="spellStart"/>
      <w:r>
        <w:rPr>
          <w:rFonts w:ascii="Times New Roman" w:eastAsia="BatangChe" w:hAnsi="Times New Roman" w:cs="Times New Roman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 сельсовет муниципального</w:t>
      </w:r>
      <w:proofErr w:type="gram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района Аургазинский район Республики Башкортостан </w:t>
      </w:r>
      <w:r w:rsidRPr="00527511">
        <w:rPr>
          <w:rFonts w:ascii="Times New Roman" w:eastAsia="BatangChe" w:hAnsi="Times New Roman" w:cs="Times New Roman"/>
          <w:b/>
          <w:sz w:val="27"/>
          <w:szCs w:val="27"/>
          <w:lang w:eastAsia="ru-RU"/>
        </w:rPr>
        <w:t>РЕШИЛ:</w:t>
      </w:r>
    </w:p>
    <w:p w:rsidR="00E90183" w:rsidRPr="00527511" w:rsidRDefault="00E90183" w:rsidP="00E9018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Аургазинский район Республики Башкортостан (приложение № 1):</w:t>
      </w:r>
    </w:p>
    <w:p w:rsidR="00E90183" w:rsidRPr="00527511" w:rsidRDefault="00E90183" w:rsidP="00E90183">
      <w:pPr>
        <w:spacing w:after="0" w:line="238" w:lineRule="atLeast"/>
        <w:ind w:firstLine="709"/>
        <w:jc w:val="both"/>
        <w:rPr>
          <w:rFonts w:ascii="Times New Roman" w:eastAsia="Times New Roman" w:hAnsi="Times New Roman" w:cs="Calibri"/>
          <w:bCs/>
          <w:sz w:val="27"/>
          <w:szCs w:val="27"/>
          <w:lang w:eastAsia="ru-RU"/>
        </w:rPr>
      </w:pPr>
    </w:p>
    <w:p w:rsidR="00E90183" w:rsidRPr="00527511" w:rsidRDefault="00E90183" w:rsidP="00E90183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bCs/>
          <w:sz w:val="27"/>
          <w:szCs w:val="27"/>
          <w:lang w:eastAsia="ru-RU"/>
        </w:rPr>
        <w:t>1.1. Пункт 1.3. раздела 1 «Общие положения»  дополнить предложением следующего содержания: «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E90183" w:rsidRPr="00527511" w:rsidRDefault="00E90183" w:rsidP="00E90183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0183" w:rsidRPr="00527511" w:rsidRDefault="00E90183" w:rsidP="00E90183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Пункт 2.1. раздела 2 «Основные понятия и их определения» изложить в следующей редакции:</w:t>
      </w:r>
    </w:p>
    <w:p w:rsidR="00E90183" w:rsidRPr="00527511" w:rsidRDefault="00E90183" w:rsidP="00E9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«2.1. </w:t>
      </w: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Схема – это документ, состоящий из текстовой (в виде таблицы) и графической частей, содержащий информацию об адресных ориентирах, виде, </w:t>
      </w: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lastRenderedPageBreak/>
        <w:t>специализации нестационарного торгового объекта, периоде размещения нестационарного торгового объекта.</w:t>
      </w:r>
      <w:proofErr w:type="gram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E90183" w:rsidRPr="00527511" w:rsidRDefault="00E90183" w:rsidP="00E9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  <w:proofErr w:type="gramEnd"/>
    </w:p>
    <w:p w:rsidR="00E90183" w:rsidRPr="00527511" w:rsidRDefault="00E90183" w:rsidP="00E9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E90183" w:rsidRPr="00527511" w:rsidRDefault="00E90183" w:rsidP="00E90183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E90183" w:rsidRPr="00527511" w:rsidRDefault="00E90183" w:rsidP="00E90183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E90183" w:rsidRPr="00527511" w:rsidRDefault="00E90183" w:rsidP="00E90183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E90183" w:rsidRPr="00527511" w:rsidRDefault="00E90183" w:rsidP="00E90183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E90183" w:rsidRPr="00527511" w:rsidRDefault="00E90183" w:rsidP="00E9018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E90183" w:rsidRPr="00527511" w:rsidRDefault="00E90183" w:rsidP="00E9018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E90183" w:rsidRPr="00527511" w:rsidRDefault="00E90183" w:rsidP="00E9018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торговая галерея –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кровлей; </w:t>
      </w:r>
      <w:proofErr w:type="gramEnd"/>
    </w:p>
    <w:p w:rsidR="00E90183" w:rsidRPr="00527511" w:rsidRDefault="00E90183" w:rsidP="00E9018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E90183" w:rsidRPr="00527511" w:rsidRDefault="00E90183" w:rsidP="00E9018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художественном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E90183" w:rsidRPr="00527511" w:rsidRDefault="00E90183" w:rsidP="00E9018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  <w:proofErr w:type="gramEnd"/>
    </w:p>
    <w:p w:rsidR="00E90183" w:rsidRPr="00527511" w:rsidRDefault="00E90183" w:rsidP="00E9018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передвижное сооружение – изотермические емкости и цистерны, прочие передвижные объекты;</w:t>
      </w:r>
    </w:p>
    <w:p w:rsidR="00E90183" w:rsidRPr="00527511" w:rsidRDefault="00E90183" w:rsidP="00E9018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.».</w:t>
      </w:r>
      <w:proofErr w:type="gramEnd"/>
    </w:p>
    <w:p w:rsidR="00E90183" w:rsidRPr="00527511" w:rsidRDefault="00E90183" w:rsidP="00E901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</w:t>
      </w:r>
    </w:p>
    <w:p w:rsidR="00E90183" w:rsidRPr="00527511" w:rsidRDefault="00E90183" w:rsidP="00E901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Аургазинский район Республики Башкортостан:</w:t>
      </w:r>
    </w:p>
    <w:p w:rsidR="00E90183" w:rsidRPr="00527511" w:rsidRDefault="00E90183" w:rsidP="00E901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E90183" w:rsidRPr="00527511" w:rsidTr="0004263A">
        <w:trPr>
          <w:trHeight w:val="1448"/>
        </w:trPr>
        <w:tc>
          <w:tcPr>
            <w:tcW w:w="48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90183" w:rsidRPr="00527511" w:rsidTr="0004263A">
        <w:trPr>
          <w:trHeight w:val="235"/>
        </w:trPr>
        <w:tc>
          <w:tcPr>
            <w:tcW w:w="48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E90183" w:rsidRPr="00527511" w:rsidTr="0004263A">
        <w:trPr>
          <w:trHeight w:val="248"/>
        </w:trPr>
        <w:tc>
          <w:tcPr>
            <w:tcW w:w="48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0183" w:rsidRPr="00527511" w:rsidRDefault="00E90183" w:rsidP="00042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E90183" w:rsidRPr="00527511" w:rsidRDefault="00E90183" w:rsidP="00E901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90183" w:rsidRPr="00527511" w:rsidRDefault="00E90183" w:rsidP="00E90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решение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обнародовать на информационном стенде и разместить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 официальном сайте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сельсовет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 Аургазинский район Республики Башкортостан «</w:t>
      </w:r>
      <w:proofErr w:type="spellStart"/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 xml:space="preserve"> HYPERLINK "http://</w:instrText>
      </w:r>
      <w:r w:rsidRPr="0052751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www.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ar-SA"/>
        </w:rPr>
        <w:instrText>kalhir</w:instrText>
      </w:r>
      <w:r w:rsidRPr="0052751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.ru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separate"/>
      </w:r>
      <w:r w:rsidRPr="00683E9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www</w:t>
      </w:r>
      <w:proofErr w:type="spellEnd"/>
      <w:r w:rsidRPr="00683E9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Pr="00683E96">
        <w:rPr>
          <w:rStyle w:val="a3"/>
          <w:rFonts w:ascii="Times New Roman" w:eastAsia="Times New Roman" w:hAnsi="Times New Roman" w:cs="Times New Roman"/>
          <w:sz w:val="27"/>
          <w:szCs w:val="27"/>
          <w:lang w:val="en-US" w:eastAsia="ar-SA"/>
        </w:rPr>
        <w:t>kalhir</w:t>
      </w:r>
      <w:proofErr w:type="spellEnd"/>
      <w:r w:rsidRPr="00683E9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Pr="00683E9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end"/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E90183" w:rsidRPr="00527511" w:rsidRDefault="00E90183" w:rsidP="00E901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E90183" w:rsidRPr="00527511" w:rsidRDefault="00E90183" w:rsidP="00E90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E90183" w:rsidRPr="00527511" w:rsidRDefault="00E90183" w:rsidP="00E9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0183" w:rsidRPr="00527511" w:rsidRDefault="00E90183" w:rsidP="00E9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Р.Р.Диваев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F4A48" w:rsidRDefault="00EF4A48" w:rsidP="00E9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0183" w:rsidRDefault="00E90183" w:rsidP="00E9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Кальчир</w:t>
      </w:r>
      <w:proofErr w:type="spellEnd"/>
    </w:p>
    <w:p w:rsidR="00EF4A48" w:rsidRDefault="00EF4A48" w:rsidP="00EF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28.02.</w:t>
      </w:r>
      <w:r w:rsidR="00E90183"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г.</w:t>
      </w:r>
    </w:p>
    <w:p w:rsidR="00EF4A48" w:rsidRPr="00527511" w:rsidRDefault="00EF4A48" w:rsidP="00EF4A48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ru-RU"/>
        </w:rPr>
      </w:pPr>
      <w:bookmarkStart w:id="0" w:name="_GoBack"/>
      <w:bookmarkEnd w:id="0"/>
      <w:r w:rsidRPr="00EF4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203</w:t>
      </w:r>
    </w:p>
    <w:p w:rsidR="00E90183" w:rsidRPr="00527511" w:rsidRDefault="00E90183" w:rsidP="00E9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6C2D" w:rsidRDefault="000E6C2D"/>
    <w:sectPr w:rsidR="000E6C2D" w:rsidSect="00EF4A4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3"/>
    <w:rsid w:val="000E6C2D"/>
    <w:rsid w:val="00E90183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FD381330820BB5F02E4D7CFBE09A7D3BDCB01B230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7D89D6223B4E12CD9CFD381330820BB5F02E437BFDE09A7D3BDCB01B230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17D89D6223B4E12CD9CE335055CDD02B4FE76477CF3EFC9266487ED4C337DD7200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D89D6223B4E12CD9CE335055CDD02B4FE76477CFBEFCE276487ED4C337DD720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2022-02-28T04:39:00Z</cp:lastPrinted>
  <dcterms:created xsi:type="dcterms:W3CDTF">2022-02-10T09:28:00Z</dcterms:created>
  <dcterms:modified xsi:type="dcterms:W3CDTF">2022-02-28T04:40:00Z</dcterms:modified>
</cp:coreProperties>
</file>